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2674C" w14:textId="77777777" w:rsidR="00502F6B" w:rsidRPr="00004C20" w:rsidRDefault="00502F6B" w:rsidP="006B74D5">
      <w:pPr>
        <w:pStyle w:val="Style3"/>
        <w:widowControl/>
        <w:spacing w:line="276" w:lineRule="auto"/>
        <w:ind w:right="-1" w:firstLine="0"/>
        <w:jc w:val="center"/>
        <w:rPr>
          <w:rStyle w:val="FontStyle36"/>
          <w:sz w:val="28"/>
          <w:szCs w:val="28"/>
          <w:u w:val="single"/>
        </w:rPr>
      </w:pPr>
      <w:r w:rsidRPr="00004C20">
        <w:rPr>
          <w:rStyle w:val="FontStyle34"/>
          <w:sz w:val="28"/>
          <w:szCs w:val="28"/>
          <w:u w:val="single"/>
        </w:rPr>
        <w:t>Opis Przedmiotu Zamówienia</w:t>
      </w:r>
    </w:p>
    <w:p w14:paraId="4191A839" w14:textId="77777777" w:rsidR="00056BC3" w:rsidRPr="000847DB" w:rsidRDefault="00056BC3" w:rsidP="006B74D5">
      <w:pPr>
        <w:pStyle w:val="arimr"/>
        <w:spacing w:line="276" w:lineRule="auto"/>
        <w:rPr>
          <w:b/>
          <w:bCs/>
          <w:szCs w:val="24"/>
          <w:lang w:val="pl-PL"/>
        </w:rPr>
      </w:pPr>
    </w:p>
    <w:p w14:paraId="0BEF75D7" w14:textId="3222CFFB" w:rsidR="00EF04DA" w:rsidRPr="000847DB" w:rsidRDefault="00004C20" w:rsidP="00004C20">
      <w:pPr>
        <w:pStyle w:val="arimr"/>
        <w:spacing w:line="276" w:lineRule="auto"/>
        <w:ind w:left="2832" w:hanging="2832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Nazwa z</w:t>
      </w:r>
      <w:r w:rsidR="00EF04DA" w:rsidRPr="000847DB">
        <w:rPr>
          <w:b/>
          <w:bCs/>
          <w:szCs w:val="24"/>
          <w:lang w:val="pl-PL"/>
        </w:rPr>
        <w:t>adani</w:t>
      </w:r>
      <w:r>
        <w:rPr>
          <w:b/>
          <w:bCs/>
          <w:szCs w:val="24"/>
          <w:lang w:val="pl-PL"/>
        </w:rPr>
        <w:t>a</w:t>
      </w:r>
      <w:r w:rsidR="00502F6B" w:rsidRPr="000847DB">
        <w:rPr>
          <w:b/>
          <w:bCs/>
          <w:szCs w:val="24"/>
          <w:lang w:val="pl-PL"/>
        </w:rPr>
        <w:t xml:space="preserve">: </w:t>
      </w:r>
      <w:r w:rsidR="00EF04DA" w:rsidRPr="000847DB">
        <w:rPr>
          <w:b/>
          <w:bCs/>
          <w:szCs w:val="24"/>
          <w:lang w:val="pl-PL"/>
        </w:rPr>
        <w:tab/>
      </w:r>
      <w:r>
        <w:rPr>
          <w:b/>
          <w:bCs/>
          <w:szCs w:val="24"/>
          <w:lang w:val="pl-PL"/>
        </w:rPr>
        <w:t>„Dostawa i montaż wirtualnej strzelnicy na potrzeby edukacyjne ZSCKR w Okszowie”</w:t>
      </w:r>
      <w:r w:rsidR="00502F6B" w:rsidRPr="000847DB">
        <w:rPr>
          <w:b/>
          <w:bCs/>
          <w:szCs w:val="24"/>
          <w:lang w:val="pl-PL"/>
        </w:rPr>
        <w:t xml:space="preserve"> </w:t>
      </w:r>
    </w:p>
    <w:p w14:paraId="7C88787E" w14:textId="4439F669" w:rsidR="00EF04DA" w:rsidRPr="000847DB" w:rsidRDefault="00004C20" w:rsidP="006B74D5">
      <w:pPr>
        <w:pStyle w:val="arimr"/>
        <w:spacing w:line="276" w:lineRule="auto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Szczegółowy z</w:t>
      </w:r>
      <w:r w:rsidR="00EF04DA" w:rsidRPr="000847DB">
        <w:rPr>
          <w:b/>
          <w:bCs/>
          <w:szCs w:val="24"/>
          <w:lang w:val="pl-PL"/>
        </w:rPr>
        <w:t xml:space="preserve">akres: </w:t>
      </w:r>
      <w:r w:rsidR="00EF04DA" w:rsidRPr="000847DB">
        <w:rPr>
          <w:b/>
          <w:bCs/>
          <w:szCs w:val="24"/>
          <w:lang w:val="pl-PL"/>
        </w:rPr>
        <w:tab/>
        <w:t>dostawa, montaż, uruchomienie, przeszkolenie</w:t>
      </w:r>
    </w:p>
    <w:p w14:paraId="3F02938E" w14:textId="00607760" w:rsidR="00502F6B" w:rsidRDefault="00502F6B" w:rsidP="006B74D5">
      <w:pPr>
        <w:pStyle w:val="Bezodstpw"/>
        <w:spacing w:line="276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FD060A4" w14:textId="77777777" w:rsidR="00004C20" w:rsidRPr="000847DB" w:rsidRDefault="00004C20" w:rsidP="006B74D5">
      <w:pPr>
        <w:pStyle w:val="Bezodstpw"/>
        <w:spacing w:line="276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0E3729F" w14:textId="77777777" w:rsidR="00FE6FEC" w:rsidRPr="000847DB" w:rsidRDefault="00FE6FEC" w:rsidP="006B74D5">
      <w:pPr>
        <w:pStyle w:val="Bezodstpw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b/>
          <w:bCs/>
          <w:u w:val="single"/>
        </w:rPr>
      </w:pPr>
      <w:r w:rsidRPr="000847DB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Informacje ogólne</w:t>
      </w:r>
    </w:p>
    <w:p w14:paraId="10B114E8" w14:textId="77777777" w:rsidR="00EF04DA" w:rsidRPr="000847DB" w:rsidRDefault="00EF04DA" w:rsidP="006B74D5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O</w:t>
      </w:r>
      <w:r w:rsidR="00652CF5" w:rsidRPr="000847DB">
        <w:rPr>
          <w:rStyle w:val="FontStyle37"/>
          <w:rFonts w:eastAsia="Calibri"/>
          <w:sz w:val="24"/>
          <w:szCs w:val="24"/>
        </w:rPr>
        <w:t xml:space="preserve">pis </w:t>
      </w:r>
      <w:r w:rsidRPr="000847DB">
        <w:rPr>
          <w:rStyle w:val="FontStyle37"/>
          <w:rFonts w:eastAsia="Calibri"/>
          <w:sz w:val="24"/>
          <w:szCs w:val="24"/>
        </w:rPr>
        <w:t>P</w:t>
      </w:r>
      <w:r w:rsidR="00652CF5" w:rsidRPr="000847DB">
        <w:rPr>
          <w:rStyle w:val="FontStyle37"/>
          <w:rFonts w:eastAsia="Calibri"/>
          <w:sz w:val="24"/>
          <w:szCs w:val="24"/>
        </w:rPr>
        <w:t xml:space="preserve">rzedmiotu </w:t>
      </w:r>
      <w:r w:rsidRPr="000847DB">
        <w:rPr>
          <w:rStyle w:val="FontStyle37"/>
          <w:rFonts w:eastAsia="Calibri"/>
          <w:sz w:val="24"/>
          <w:szCs w:val="24"/>
        </w:rPr>
        <w:t>Z</w:t>
      </w:r>
      <w:r w:rsidR="00652CF5" w:rsidRPr="000847DB">
        <w:rPr>
          <w:rStyle w:val="FontStyle37"/>
          <w:rFonts w:eastAsia="Calibri"/>
          <w:sz w:val="24"/>
          <w:szCs w:val="24"/>
        </w:rPr>
        <w:t>amówienia</w:t>
      </w:r>
      <w:r w:rsidRPr="000847DB">
        <w:rPr>
          <w:rStyle w:val="FontStyle37"/>
          <w:rFonts w:eastAsia="Calibri"/>
          <w:sz w:val="24"/>
          <w:szCs w:val="24"/>
        </w:rPr>
        <w:t xml:space="preserve"> obejmuje</w:t>
      </w:r>
      <w:r w:rsidR="00502F6B" w:rsidRPr="000847DB">
        <w:rPr>
          <w:rStyle w:val="FontStyle37"/>
          <w:rFonts w:eastAsia="Calibri"/>
          <w:sz w:val="24"/>
          <w:szCs w:val="24"/>
        </w:rPr>
        <w:t xml:space="preserve"> </w:t>
      </w:r>
      <w:r w:rsidRPr="000847DB">
        <w:rPr>
          <w:rStyle w:val="FontStyle37"/>
          <w:rFonts w:eastAsia="Calibri"/>
          <w:sz w:val="24"/>
          <w:szCs w:val="24"/>
        </w:rPr>
        <w:t xml:space="preserve">dostawę, montaż wraz z wyposażeniem strzeleckim oraz uruchomienie </w:t>
      </w:r>
      <w:r w:rsidR="00502F6B" w:rsidRPr="000847DB">
        <w:rPr>
          <w:rStyle w:val="FontStyle37"/>
          <w:rFonts w:eastAsia="Calibri"/>
          <w:sz w:val="24"/>
          <w:szCs w:val="24"/>
        </w:rPr>
        <w:t xml:space="preserve">wirtualnej strzelnicy </w:t>
      </w:r>
      <w:r w:rsidRPr="000847DB">
        <w:rPr>
          <w:rFonts w:ascii="Times New Roman" w:eastAsia="Calibri" w:hAnsi="Times New Roman" w:cs="Times New Roman"/>
          <w:sz w:val="24"/>
          <w:szCs w:val="24"/>
        </w:rPr>
        <w:t>wraz z przeszkoleniem personelu obsługującego strzelnicę</w:t>
      </w:r>
      <w:r w:rsidR="004033FD" w:rsidRPr="000847DB">
        <w:rPr>
          <w:rFonts w:ascii="Times New Roman" w:hAnsi="Times New Roman" w:cs="Times New Roman"/>
          <w:sz w:val="24"/>
          <w:szCs w:val="24"/>
        </w:rPr>
        <w:t>.</w:t>
      </w:r>
    </w:p>
    <w:p w14:paraId="747BC545" w14:textId="77777777" w:rsidR="00502F6B" w:rsidRPr="000847DB" w:rsidRDefault="00EF04DA" w:rsidP="006B74D5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Realizacja przedmiotowego zadania obejmuje zakres</w:t>
      </w:r>
      <w:r w:rsidR="00502F6B" w:rsidRPr="000847DB">
        <w:rPr>
          <w:rStyle w:val="FontStyle37"/>
          <w:rFonts w:eastAsia="Calibri"/>
          <w:sz w:val="24"/>
          <w:szCs w:val="24"/>
        </w:rPr>
        <w:t xml:space="preserve">: </w:t>
      </w:r>
    </w:p>
    <w:p w14:paraId="4B4BE2B9" w14:textId="77777777" w:rsidR="00EF04DA" w:rsidRPr="000847DB" w:rsidRDefault="00502F6B" w:rsidP="006B74D5">
      <w:pPr>
        <w:pStyle w:val="Akapitzlist"/>
        <w:numPr>
          <w:ilvl w:val="0"/>
          <w:numId w:val="28"/>
        </w:numPr>
        <w:spacing w:after="0" w:line="276" w:lineRule="auto"/>
        <w:ind w:left="1134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bezpi</w:t>
      </w:r>
      <w:r w:rsidR="00EF04DA" w:rsidRPr="000847DB">
        <w:rPr>
          <w:rStyle w:val="FontStyle37"/>
          <w:rFonts w:eastAsia="Calibri"/>
          <w:sz w:val="24"/>
          <w:szCs w:val="24"/>
        </w:rPr>
        <w:t>ecznego posługiwania się bronią;</w:t>
      </w:r>
      <w:r w:rsidRPr="000847DB">
        <w:rPr>
          <w:rStyle w:val="FontStyle37"/>
          <w:rFonts w:eastAsia="Calibri"/>
          <w:sz w:val="24"/>
          <w:szCs w:val="24"/>
        </w:rPr>
        <w:t xml:space="preserve"> </w:t>
      </w:r>
    </w:p>
    <w:p w14:paraId="3945BA62" w14:textId="77777777" w:rsidR="00502F6B" w:rsidRPr="000847DB" w:rsidRDefault="00502F6B" w:rsidP="006B74D5">
      <w:pPr>
        <w:pStyle w:val="Akapitzlist"/>
        <w:numPr>
          <w:ilvl w:val="0"/>
          <w:numId w:val="28"/>
        </w:numPr>
        <w:spacing w:after="0" w:line="276" w:lineRule="auto"/>
        <w:ind w:left="1134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manualnej obsługi</w:t>
      </w:r>
      <w:r w:rsidR="00EF04DA" w:rsidRPr="000847DB">
        <w:rPr>
          <w:rStyle w:val="FontStyle37"/>
          <w:rFonts w:eastAsia="Calibri"/>
          <w:sz w:val="24"/>
          <w:szCs w:val="24"/>
        </w:rPr>
        <w:t xml:space="preserve"> broni będącej na wyposażeniu strzelnicy</w:t>
      </w:r>
      <w:r w:rsidRPr="000847DB">
        <w:rPr>
          <w:rStyle w:val="FontStyle37"/>
          <w:rFonts w:eastAsia="Calibri"/>
          <w:sz w:val="24"/>
          <w:szCs w:val="24"/>
        </w:rPr>
        <w:t>;</w:t>
      </w:r>
    </w:p>
    <w:p w14:paraId="430C2003" w14:textId="77777777" w:rsidR="00502F6B" w:rsidRPr="000847DB" w:rsidRDefault="00502F6B" w:rsidP="006B74D5">
      <w:pPr>
        <w:pStyle w:val="Akapitzlist"/>
        <w:numPr>
          <w:ilvl w:val="0"/>
          <w:numId w:val="28"/>
        </w:numPr>
        <w:spacing w:after="0" w:line="276" w:lineRule="auto"/>
        <w:ind w:left="1134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celowania z wykorzystaniem różnych rodzajów celowników mechanicznych i</w:t>
      </w:r>
      <w:r w:rsidR="008331D7" w:rsidRPr="000847DB">
        <w:rPr>
          <w:rStyle w:val="FontStyle37"/>
          <w:rFonts w:eastAsia="Calibri"/>
          <w:sz w:val="24"/>
          <w:szCs w:val="24"/>
        </w:rPr>
        <w:t> </w:t>
      </w:r>
      <w:r w:rsidRPr="000847DB">
        <w:rPr>
          <w:rStyle w:val="FontStyle37"/>
          <w:rFonts w:eastAsia="Calibri"/>
          <w:sz w:val="24"/>
          <w:szCs w:val="24"/>
        </w:rPr>
        <w:t>kolimatorów o „małych” powiększeniach;</w:t>
      </w:r>
    </w:p>
    <w:p w14:paraId="4334E7D5" w14:textId="77777777" w:rsidR="00502F6B" w:rsidRPr="000847DB" w:rsidRDefault="00502F6B" w:rsidP="006B74D5">
      <w:pPr>
        <w:pStyle w:val="Akapitzlist"/>
        <w:numPr>
          <w:ilvl w:val="0"/>
          <w:numId w:val="28"/>
        </w:numPr>
        <w:spacing w:after="0" w:line="276" w:lineRule="auto"/>
        <w:ind w:left="1134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ćwiczeń w obserwacji – wykryciu, rozpoznaniu i identyfikacji celów;</w:t>
      </w:r>
    </w:p>
    <w:p w14:paraId="5FAEC0ED" w14:textId="77777777" w:rsidR="00CF314C" w:rsidRPr="00004C20" w:rsidRDefault="00CF314C" w:rsidP="006B74D5">
      <w:pPr>
        <w:pStyle w:val="Akapitzlist"/>
        <w:numPr>
          <w:ilvl w:val="0"/>
          <w:numId w:val="28"/>
        </w:numPr>
        <w:spacing w:after="0" w:line="276" w:lineRule="auto"/>
        <w:ind w:left="1134"/>
        <w:jc w:val="both"/>
        <w:rPr>
          <w:rStyle w:val="FontStyle37"/>
          <w:rFonts w:eastAsia="Calibri"/>
          <w:sz w:val="24"/>
          <w:szCs w:val="24"/>
        </w:rPr>
      </w:pPr>
      <w:r w:rsidRPr="00004C20">
        <w:rPr>
          <w:rFonts w:ascii="Times New Roman" w:hAnsi="Times New Roman" w:cs="Times New Roman"/>
          <w:sz w:val="24"/>
          <w:szCs w:val="24"/>
        </w:rPr>
        <w:t>umiejętność podjęcia decyzji dotyczących wyboru celu z szeregu celów do wyboru;</w:t>
      </w:r>
    </w:p>
    <w:p w14:paraId="4E2C292D" w14:textId="77777777" w:rsidR="00502F6B" w:rsidRPr="000847DB" w:rsidRDefault="00502F6B" w:rsidP="006B74D5">
      <w:pPr>
        <w:pStyle w:val="Akapitzlist"/>
        <w:numPr>
          <w:ilvl w:val="0"/>
          <w:numId w:val="28"/>
        </w:numPr>
        <w:spacing w:after="0" w:line="276" w:lineRule="auto"/>
        <w:ind w:left="1134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prowadzenie celnego ognia z różnych postaw, na różnych odległościach, w tym do</w:t>
      </w:r>
      <w:r w:rsidR="008331D7" w:rsidRPr="000847DB">
        <w:rPr>
          <w:rStyle w:val="FontStyle37"/>
          <w:rFonts w:eastAsia="Calibri"/>
          <w:sz w:val="24"/>
          <w:szCs w:val="24"/>
        </w:rPr>
        <w:t> </w:t>
      </w:r>
      <w:r w:rsidRPr="000847DB">
        <w:rPr>
          <w:rStyle w:val="FontStyle37"/>
          <w:rFonts w:eastAsia="Calibri"/>
          <w:sz w:val="24"/>
          <w:szCs w:val="24"/>
        </w:rPr>
        <w:t>celów ruchomych ukazujących się, przy zmiennych warunkach oświetleniowych i</w:t>
      </w:r>
      <w:r w:rsidR="008331D7" w:rsidRPr="000847DB">
        <w:rPr>
          <w:rStyle w:val="FontStyle37"/>
          <w:rFonts w:eastAsia="Calibri"/>
          <w:sz w:val="24"/>
          <w:szCs w:val="24"/>
        </w:rPr>
        <w:t> </w:t>
      </w:r>
      <w:r w:rsidRPr="000847DB">
        <w:rPr>
          <w:rStyle w:val="FontStyle37"/>
          <w:rFonts w:eastAsia="Calibri"/>
          <w:sz w:val="24"/>
          <w:szCs w:val="24"/>
        </w:rPr>
        <w:t>ograniczonej widoczności;</w:t>
      </w:r>
    </w:p>
    <w:p w14:paraId="0F347E77" w14:textId="77777777" w:rsidR="00502F6B" w:rsidRPr="000847DB" w:rsidRDefault="00502F6B" w:rsidP="006B74D5">
      <w:pPr>
        <w:pStyle w:val="Akapitzlist"/>
        <w:numPr>
          <w:ilvl w:val="0"/>
          <w:numId w:val="28"/>
        </w:numPr>
        <w:spacing w:after="0" w:line="276" w:lineRule="auto"/>
        <w:ind w:left="1134"/>
        <w:jc w:val="both"/>
        <w:rPr>
          <w:rStyle w:val="FontStyle37"/>
          <w:rFonts w:eastAsia="Calibri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t>wspólnego wykonywania zadań strzeleckich o różnym stopniu skomplikowania.</w:t>
      </w:r>
    </w:p>
    <w:p w14:paraId="6BE449E9" w14:textId="77777777" w:rsidR="00F809F4" w:rsidRPr="000847DB" w:rsidRDefault="00502F6B" w:rsidP="006B74D5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Przedmiotowa strzelnica jest kompletnym, multimedialnym, przenośnym, strzeleckim systemem szkolno – treningowym, opracowanym na potrzeby rynku </w:t>
      </w:r>
      <w:r w:rsidRPr="000847DB">
        <w:rPr>
          <w:rFonts w:ascii="Times New Roman" w:hAnsi="Times New Roman" w:cs="Times New Roman"/>
          <w:noProof/>
          <w:sz w:val="24"/>
          <w:szCs w:val="24"/>
        </w:rPr>
        <w:t xml:space="preserve">cywilnego na bazie systemów wojskowych. Działa w oparciu o wirtualną rzeczywistość i wykorzystuje laserowe symulatory (repliki) broni wyposażone w </w:t>
      </w:r>
      <w:r w:rsidR="00097EF8">
        <w:rPr>
          <w:rFonts w:ascii="Times New Roman" w:hAnsi="Times New Roman" w:cs="Times New Roman"/>
          <w:noProof/>
          <w:sz w:val="24"/>
          <w:szCs w:val="24"/>
        </w:rPr>
        <w:t xml:space="preserve">moduły laserowe zawierajace </w:t>
      </w:r>
      <w:r w:rsidRPr="000847DB">
        <w:rPr>
          <w:rFonts w:ascii="Times New Roman" w:hAnsi="Times New Roman" w:cs="Times New Roman"/>
          <w:noProof/>
          <w:sz w:val="24"/>
          <w:szCs w:val="24"/>
        </w:rPr>
        <w:t>urządzenia laserowe klasy I</w:t>
      </w:r>
      <w:r w:rsidR="00EF04DA" w:rsidRPr="000847DB">
        <w:rPr>
          <w:rFonts w:ascii="Times New Roman" w:hAnsi="Times New Roman" w:cs="Times New Roman"/>
          <w:noProof/>
          <w:sz w:val="24"/>
          <w:szCs w:val="24"/>
        </w:rPr>
        <w:t>,</w:t>
      </w:r>
      <w:r w:rsidRPr="000847DB">
        <w:rPr>
          <w:rFonts w:ascii="Times New Roman" w:hAnsi="Times New Roman" w:cs="Times New Roman"/>
          <w:noProof/>
          <w:sz w:val="24"/>
          <w:szCs w:val="24"/>
        </w:rPr>
        <w:t xml:space="preserve"> emitujace niewidzialną wiązkę światła wg normy PN-EN 60825-1:2014</w:t>
      </w:r>
      <w:r w:rsidR="00FC7162" w:rsidRPr="000847DB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2FF44FB4" w14:textId="77777777" w:rsidR="00F809F4" w:rsidRPr="000847DB" w:rsidRDefault="00F809F4" w:rsidP="006B74D5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Przeznaczona jest do nauki i doskonalenia umiejętności w zakresie:</w:t>
      </w:r>
    </w:p>
    <w:p w14:paraId="4AA28122" w14:textId="77777777" w:rsidR="00F809F4" w:rsidRPr="000847DB" w:rsidRDefault="00F809F4" w:rsidP="006B74D5">
      <w:pPr>
        <w:pStyle w:val="Akapitzlist"/>
        <w:numPr>
          <w:ilvl w:val="0"/>
          <w:numId w:val="29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bezpiecznego posługiwania się bronią, w tym manualnej jej obsługi;</w:t>
      </w:r>
    </w:p>
    <w:p w14:paraId="5740DFE6" w14:textId="77777777" w:rsidR="00F809F4" w:rsidRPr="000847DB" w:rsidRDefault="00F809F4" w:rsidP="006B74D5">
      <w:pPr>
        <w:pStyle w:val="Akapitzlist"/>
        <w:numPr>
          <w:ilvl w:val="0"/>
          <w:numId w:val="29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celowania z wykorzystaniem różnych rodzajów celowników mechanicznych i kolimatorów o „małych” powiększeniach; </w:t>
      </w:r>
    </w:p>
    <w:p w14:paraId="6EDA5FA1" w14:textId="77777777" w:rsidR="00F809F4" w:rsidRPr="000847DB" w:rsidRDefault="00F809F4" w:rsidP="006B74D5">
      <w:pPr>
        <w:pStyle w:val="Akapitzlist"/>
        <w:numPr>
          <w:ilvl w:val="0"/>
          <w:numId w:val="29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ćwiczeń w obserwacji - wykryciu, rozpoznaniu i identyfikacji celów;</w:t>
      </w:r>
    </w:p>
    <w:p w14:paraId="4A93A4F7" w14:textId="77777777" w:rsidR="00F809F4" w:rsidRPr="000847DB" w:rsidRDefault="00F809F4" w:rsidP="006B74D5">
      <w:pPr>
        <w:pStyle w:val="Akapitzlist"/>
        <w:numPr>
          <w:ilvl w:val="0"/>
          <w:numId w:val="29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prowadzenia celnego ognia z różnych postaw, na różnych odległościach, w tym do</w:t>
      </w:r>
      <w:r w:rsidR="00056BC3" w:rsidRPr="000847DB">
        <w:rPr>
          <w:rFonts w:ascii="Times New Roman" w:eastAsia="Calibri" w:hAnsi="Times New Roman" w:cs="Times New Roman"/>
          <w:sz w:val="24"/>
          <w:szCs w:val="24"/>
        </w:rPr>
        <w:t> </w:t>
      </w:r>
      <w:r w:rsidRPr="000847DB">
        <w:rPr>
          <w:rFonts w:ascii="Times New Roman" w:eastAsia="Calibri" w:hAnsi="Times New Roman" w:cs="Times New Roman"/>
          <w:sz w:val="24"/>
          <w:szCs w:val="24"/>
        </w:rPr>
        <w:t>celów ruchomych, ukazujących się, przy zmiennych warunkach oświetleniowych i</w:t>
      </w:r>
      <w:r w:rsidR="00056BC3" w:rsidRPr="000847DB">
        <w:rPr>
          <w:rFonts w:ascii="Times New Roman" w:eastAsia="Calibri" w:hAnsi="Times New Roman" w:cs="Times New Roman"/>
          <w:sz w:val="24"/>
          <w:szCs w:val="24"/>
        </w:rPr>
        <w:t> </w:t>
      </w:r>
      <w:r w:rsidRPr="000847DB">
        <w:rPr>
          <w:rFonts w:ascii="Times New Roman" w:eastAsia="Calibri" w:hAnsi="Times New Roman" w:cs="Times New Roman"/>
          <w:sz w:val="24"/>
          <w:szCs w:val="24"/>
        </w:rPr>
        <w:t>ograniczonej widoczności;</w:t>
      </w:r>
    </w:p>
    <w:p w14:paraId="1D2C6CC7" w14:textId="77777777" w:rsidR="00F809F4" w:rsidRPr="000847DB" w:rsidRDefault="00F809F4" w:rsidP="006B74D5">
      <w:pPr>
        <w:pStyle w:val="Akapitzlist"/>
        <w:numPr>
          <w:ilvl w:val="0"/>
          <w:numId w:val="29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wspólnego wykonywania zadań strzeleckich o różnym stopniu skomplikowania.</w:t>
      </w:r>
    </w:p>
    <w:p w14:paraId="4C55C7FD" w14:textId="77777777" w:rsidR="00F809F4" w:rsidRPr="000847DB" w:rsidRDefault="00F809F4" w:rsidP="006B74D5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Strzelnica umożliwia jednoczesne szkolenie od jednej do </w:t>
      </w:r>
      <w:r w:rsidR="005B5CCE">
        <w:rPr>
          <w:rFonts w:ascii="Times New Roman" w:eastAsia="Calibri" w:hAnsi="Times New Roman" w:cs="Times New Roman"/>
          <w:sz w:val="24"/>
          <w:szCs w:val="24"/>
        </w:rPr>
        <w:t>sześciu</w:t>
      </w: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 osób (każda wyposażona w pistolet lub karabinek)</w:t>
      </w:r>
      <w:r w:rsidR="00391F59" w:rsidRPr="000847DB">
        <w:rPr>
          <w:rFonts w:ascii="Times New Roman" w:eastAsia="Calibri" w:hAnsi="Times New Roman" w:cs="Times New Roman"/>
          <w:sz w:val="24"/>
          <w:szCs w:val="24"/>
        </w:rPr>
        <w:t>. P</w:t>
      </w:r>
      <w:r w:rsidRPr="000847DB">
        <w:rPr>
          <w:rFonts w:ascii="Times New Roman" w:eastAsia="Calibri" w:hAnsi="Times New Roman" w:cs="Times New Roman"/>
          <w:sz w:val="24"/>
          <w:szCs w:val="24"/>
        </w:rPr>
        <w:t>rzygotowywane i</w:t>
      </w:r>
      <w:r w:rsidR="00056BC3" w:rsidRPr="000847DB">
        <w:rPr>
          <w:rFonts w:ascii="Times New Roman" w:eastAsia="Calibri" w:hAnsi="Times New Roman" w:cs="Times New Roman"/>
          <w:sz w:val="24"/>
          <w:szCs w:val="24"/>
        </w:rPr>
        <w:t> </w:t>
      </w:r>
      <w:r w:rsidRPr="000847DB">
        <w:rPr>
          <w:rFonts w:ascii="Times New Roman" w:eastAsia="Calibri" w:hAnsi="Times New Roman" w:cs="Times New Roman"/>
          <w:sz w:val="24"/>
          <w:szCs w:val="24"/>
        </w:rPr>
        <w:t>realizowane ćwiczenia cechuje możliwość stopniowania trudności od prostych strzelań statycznych i dynamicznych uwzględniających stopień zaawansowania szkolonych do</w:t>
      </w:r>
      <w:r w:rsidR="00056BC3" w:rsidRPr="000847DB">
        <w:rPr>
          <w:rFonts w:ascii="Times New Roman" w:eastAsia="Calibri" w:hAnsi="Times New Roman" w:cs="Times New Roman"/>
          <w:sz w:val="24"/>
          <w:szCs w:val="24"/>
        </w:rPr>
        <w:t> </w:t>
      </w:r>
      <w:r w:rsidRPr="000847DB">
        <w:rPr>
          <w:rFonts w:ascii="Times New Roman" w:eastAsia="Calibri" w:hAnsi="Times New Roman" w:cs="Times New Roman"/>
          <w:sz w:val="24"/>
          <w:szCs w:val="24"/>
        </w:rPr>
        <w:t>wykonywania zadań strzeleckich o różnym stopniu skomplikowania</w:t>
      </w:r>
      <w:r w:rsidR="00391F59" w:rsidRPr="000847DB">
        <w:rPr>
          <w:rFonts w:ascii="Times New Roman" w:eastAsia="Calibri" w:hAnsi="Times New Roman" w:cs="Times New Roman"/>
          <w:sz w:val="24"/>
          <w:szCs w:val="24"/>
        </w:rPr>
        <w:t>,</w:t>
      </w: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 uwzględniających między innymi: dynamiczne korygowanie punktu celowania ze zmianą odległości do celu i</w:t>
      </w:r>
      <w:r w:rsidR="00FE6FEC" w:rsidRPr="000847DB">
        <w:rPr>
          <w:rFonts w:ascii="Times New Roman" w:eastAsia="Calibri" w:hAnsi="Times New Roman" w:cs="Times New Roman"/>
          <w:sz w:val="24"/>
          <w:szCs w:val="24"/>
        </w:rPr>
        <w:t> </w:t>
      </w:r>
      <w:r w:rsidRPr="000847DB">
        <w:rPr>
          <w:rFonts w:ascii="Times New Roman" w:eastAsia="Calibri" w:hAnsi="Times New Roman" w:cs="Times New Roman"/>
          <w:sz w:val="24"/>
          <w:szCs w:val="24"/>
        </w:rPr>
        <w:t>przy jego poruszaniu</w:t>
      </w:r>
      <w:r w:rsidR="00535309" w:rsidRPr="000847DB">
        <w:rPr>
          <w:rFonts w:ascii="Times New Roman" w:eastAsia="Calibri" w:hAnsi="Times New Roman" w:cs="Times New Roman"/>
          <w:sz w:val="24"/>
          <w:szCs w:val="24"/>
        </w:rPr>
        <w:t xml:space="preserve"> się</w:t>
      </w: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, strzelenie do celów ukazujących się w </w:t>
      </w:r>
      <w:r w:rsidR="00535309" w:rsidRPr="000847DB">
        <w:rPr>
          <w:rFonts w:ascii="Times New Roman" w:eastAsia="Calibri" w:hAnsi="Times New Roman" w:cs="Times New Roman"/>
          <w:sz w:val="24"/>
          <w:szCs w:val="24"/>
        </w:rPr>
        <w:t xml:space="preserve">ustalanych </w:t>
      </w:r>
      <w:r w:rsidRPr="000847DB">
        <w:rPr>
          <w:rFonts w:ascii="Times New Roman" w:eastAsia="Calibri" w:hAnsi="Times New Roman" w:cs="Times New Roman"/>
          <w:sz w:val="24"/>
          <w:szCs w:val="24"/>
        </w:rPr>
        <w:t>reżimach czasowych, strzelanie przy zmiennych warunkach oświetlenia</w:t>
      </w:r>
      <w:r w:rsidR="00D82A2C" w:rsidRPr="000847DB">
        <w:rPr>
          <w:rFonts w:ascii="Times New Roman" w:eastAsia="Calibri" w:hAnsi="Times New Roman" w:cs="Times New Roman"/>
          <w:sz w:val="24"/>
          <w:szCs w:val="24"/>
        </w:rPr>
        <w:t>, zmiennym</w:t>
      </w:r>
      <w:r w:rsidR="00391F59" w:rsidRPr="000847D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82A2C" w:rsidRPr="000847DB">
        <w:rPr>
          <w:rFonts w:ascii="Times New Roman" w:eastAsia="Calibri" w:hAnsi="Times New Roman" w:cs="Times New Roman"/>
          <w:sz w:val="24"/>
          <w:szCs w:val="24"/>
        </w:rPr>
        <w:t>programowanym</w:t>
      </w:r>
      <w:r w:rsidR="00391F59" w:rsidRPr="000847DB">
        <w:rPr>
          <w:rFonts w:ascii="Times New Roman" w:eastAsia="Calibri" w:hAnsi="Times New Roman" w:cs="Times New Roman"/>
          <w:sz w:val="24"/>
          <w:szCs w:val="24"/>
        </w:rPr>
        <w:t>)</w:t>
      </w:r>
      <w:r w:rsidR="00D82A2C" w:rsidRPr="000847DB">
        <w:rPr>
          <w:rFonts w:ascii="Times New Roman" w:eastAsia="Calibri" w:hAnsi="Times New Roman" w:cs="Times New Roman"/>
          <w:sz w:val="24"/>
          <w:szCs w:val="24"/>
        </w:rPr>
        <w:t xml:space="preserve"> kierunku wiatru </w:t>
      </w:r>
      <w:r w:rsidR="00391F59" w:rsidRPr="000847DB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Pr="000847DB">
        <w:rPr>
          <w:rFonts w:ascii="Times New Roman" w:eastAsia="Calibri" w:hAnsi="Times New Roman" w:cs="Times New Roman"/>
          <w:sz w:val="24"/>
          <w:szCs w:val="24"/>
        </w:rPr>
        <w:t>przy ograniczonej widoczności.</w:t>
      </w:r>
    </w:p>
    <w:p w14:paraId="11E60982" w14:textId="77777777" w:rsidR="00F809F4" w:rsidRPr="000847DB" w:rsidRDefault="00F809F4" w:rsidP="006B74D5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lastRenderedPageBreak/>
        <w:t>Zasada działania systemu opiera się na obserwacji ekranu przez kamerę i detekcji miejsca odbicia światła lasera wyemitowanego z modułu zamontowanego na broni treningowej. Analiza obrazu z kamery przeprowadzana jest przez odpowiednie moduły oprogramowania. Każde zarejestrowane przez kamerę trafienie w ekran rozpoczyna proces obliczania krzywej balistycznej lotu wirtualnego pocisku (zależnie od rodzaju broni i amunicji) oraz wygenerowanie jej w przestrzeni 3D, a następnie porównanie z celami 3D. Trafienia celu lub brak trafienia (uderzenie wirtualnego pocisku w ziemię) obrazowane są odpowiednio na ekranie.</w:t>
      </w:r>
    </w:p>
    <w:p w14:paraId="4107767A" w14:textId="77777777" w:rsidR="00F809F4" w:rsidRPr="000847DB" w:rsidRDefault="00F809F4" w:rsidP="006B74D5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System posiada technikę, która pozwala odtwarzać pełny proces oddawania strzału. </w:t>
      </w:r>
      <w:r w:rsidR="00FC2083" w:rsidRPr="000847DB">
        <w:rPr>
          <w:rFonts w:ascii="Times New Roman" w:eastAsia="Calibri" w:hAnsi="Times New Roman" w:cs="Times New Roman"/>
          <w:sz w:val="24"/>
          <w:szCs w:val="24"/>
        </w:rPr>
        <w:t xml:space="preserve">Instruktor </w:t>
      </w: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ma możliwość dostrzec popełnione </w:t>
      </w:r>
      <w:r w:rsidR="00FC2083" w:rsidRPr="000847DB">
        <w:rPr>
          <w:rFonts w:ascii="Times New Roman" w:eastAsia="Calibri" w:hAnsi="Times New Roman" w:cs="Times New Roman"/>
          <w:sz w:val="24"/>
          <w:szCs w:val="24"/>
        </w:rPr>
        <w:t xml:space="preserve">przez osobę ćwiczącą </w:t>
      </w:r>
      <w:r w:rsidRPr="000847DB">
        <w:rPr>
          <w:rFonts w:ascii="Times New Roman" w:eastAsia="Calibri" w:hAnsi="Times New Roman" w:cs="Times New Roman"/>
          <w:sz w:val="24"/>
          <w:szCs w:val="24"/>
        </w:rPr>
        <w:t>błędy podczas oddawania strzału</w:t>
      </w:r>
      <w:r w:rsidR="00FC2083" w:rsidRPr="000847DB">
        <w:rPr>
          <w:rFonts w:ascii="Times New Roman" w:eastAsia="Calibri" w:hAnsi="Times New Roman" w:cs="Times New Roman"/>
          <w:sz w:val="24"/>
          <w:szCs w:val="24"/>
        </w:rPr>
        <w:t xml:space="preserve"> i korygować je podczas omawiania</w:t>
      </w:r>
      <w:r w:rsidRPr="000847DB">
        <w:rPr>
          <w:rFonts w:ascii="Times New Roman" w:eastAsia="Calibri" w:hAnsi="Times New Roman" w:cs="Times New Roman"/>
          <w:sz w:val="24"/>
          <w:szCs w:val="24"/>
        </w:rPr>
        <w:t>. Funkcjonalność dostępna jest od razu po zakończonym ćwiczeniu i jest dostępna przez cały czas do momentu usunięcia ćwiczenia z archiwalnej bazy danych.</w:t>
      </w:r>
    </w:p>
    <w:p w14:paraId="5658ED47" w14:textId="77777777" w:rsidR="00D82A2C" w:rsidRPr="000847DB" w:rsidRDefault="00F809F4" w:rsidP="00F91B87">
      <w:pPr>
        <w:pStyle w:val="Akapitzlist"/>
        <w:numPr>
          <w:ilvl w:val="0"/>
          <w:numId w:val="12"/>
        </w:num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W systemie zaimplementowano również podgląd celowania w czasie rzeczywistym. Po</w:t>
      </w:r>
      <w:r w:rsidR="00FE6FEC" w:rsidRPr="000847DB">
        <w:rPr>
          <w:rFonts w:ascii="Times New Roman" w:eastAsia="Calibri" w:hAnsi="Times New Roman" w:cs="Times New Roman"/>
          <w:sz w:val="24"/>
          <w:szCs w:val="24"/>
        </w:rPr>
        <w:t> </w:t>
      </w:r>
      <w:r w:rsidRPr="000847DB">
        <w:rPr>
          <w:rFonts w:ascii="Times New Roman" w:eastAsia="Calibri" w:hAnsi="Times New Roman" w:cs="Times New Roman"/>
          <w:sz w:val="24"/>
          <w:szCs w:val="24"/>
        </w:rPr>
        <w:t>włączeniu funkcjonalności podglądu celowania w ustawieniach systemu, ćwiczący na</w:t>
      </w:r>
      <w:r w:rsidR="00FE6FEC" w:rsidRPr="000847DB">
        <w:rPr>
          <w:rFonts w:ascii="Times New Roman" w:eastAsia="Calibri" w:hAnsi="Times New Roman" w:cs="Times New Roman"/>
          <w:sz w:val="24"/>
          <w:szCs w:val="24"/>
        </w:rPr>
        <w:t> </w:t>
      </w:r>
      <w:r w:rsidRPr="000847DB">
        <w:rPr>
          <w:rFonts w:ascii="Times New Roman" w:eastAsia="Calibri" w:hAnsi="Times New Roman" w:cs="Times New Roman"/>
          <w:sz w:val="24"/>
          <w:szCs w:val="24"/>
        </w:rPr>
        <w:t>podstawie wyświetlanego podglądu celowania może korygować aktualny proces celowania.</w:t>
      </w:r>
    </w:p>
    <w:p w14:paraId="2C939728" w14:textId="77777777" w:rsidR="00502F6B" w:rsidRPr="000847DB" w:rsidRDefault="00502F6B" w:rsidP="006B74D5">
      <w:pPr>
        <w:pStyle w:val="Default"/>
        <w:spacing w:line="276" w:lineRule="auto"/>
        <w:ind w:left="1134"/>
        <w:jc w:val="both"/>
        <w:rPr>
          <w:color w:val="auto"/>
        </w:rPr>
      </w:pPr>
    </w:p>
    <w:p w14:paraId="351AB59E" w14:textId="77777777" w:rsidR="00502F6B" w:rsidRPr="000847DB" w:rsidRDefault="00502F6B" w:rsidP="006B74D5">
      <w:pPr>
        <w:pStyle w:val="Bezodstpw"/>
        <w:numPr>
          <w:ilvl w:val="0"/>
          <w:numId w:val="18"/>
        </w:numPr>
        <w:spacing w:line="276" w:lineRule="auto"/>
        <w:jc w:val="both"/>
        <w:rPr>
          <w:rStyle w:val="FontStyle37"/>
          <w:b/>
          <w:sz w:val="24"/>
          <w:szCs w:val="24"/>
          <w:u w:val="single"/>
        </w:rPr>
      </w:pPr>
      <w:r w:rsidRPr="000847DB">
        <w:rPr>
          <w:rStyle w:val="FontStyle37"/>
          <w:b/>
          <w:sz w:val="24"/>
          <w:szCs w:val="24"/>
          <w:u w:val="single"/>
        </w:rPr>
        <w:t>Opis wyposażenia projektowanej strzelnicy:</w:t>
      </w:r>
      <w:r w:rsidR="00D81C8F" w:rsidRPr="000847DB">
        <w:rPr>
          <w:rStyle w:val="FontStyle37"/>
          <w:b/>
          <w:sz w:val="24"/>
          <w:szCs w:val="24"/>
          <w:u w:val="single"/>
        </w:rPr>
        <w:t xml:space="preserve"> </w:t>
      </w:r>
    </w:p>
    <w:p w14:paraId="5CB6514D" w14:textId="77777777" w:rsidR="00502F6B" w:rsidRPr="000847DB" w:rsidRDefault="00502F6B" w:rsidP="006B74D5">
      <w:pPr>
        <w:pStyle w:val="Bezodstpw"/>
        <w:spacing w:line="276" w:lineRule="auto"/>
        <w:jc w:val="both"/>
        <w:rPr>
          <w:rStyle w:val="FontStyle37"/>
          <w:b/>
          <w:sz w:val="24"/>
          <w:szCs w:val="24"/>
        </w:rPr>
      </w:pPr>
    </w:p>
    <w:p w14:paraId="5959EE2F" w14:textId="77777777" w:rsidR="00502F6B" w:rsidRPr="000847DB" w:rsidRDefault="00502F6B" w:rsidP="00CF314C">
      <w:pPr>
        <w:pStyle w:val="Akapitzlist"/>
        <w:numPr>
          <w:ilvl w:val="1"/>
          <w:numId w:val="22"/>
        </w:numPr>
        <w:spacing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Moduł Projekcji (MP) </w:t>
      </w:r>
      <w:r w:rsidR="00CF314C" w:rsidRPr="000847DB">
        <w:rPr>
          <w:rFonts w:ascii="Times New Roman" w:eastAsia="Calibri" w:hAnsi="Times New Roman" w:cs="Times New Roman"/>
          <w:sz w:val="24"/>
          <w:szCs w:val="24"/>
        </w:rPr>
        <w:t xml:space="preserve">z kablem zasilającym, integrujący w jednej, zwartej obudowie </w:t>
      </w:r>
      <w:r w:rsidRPr="000847DB">
        <w:rPr>
          <w:rFonts w:ascii="Times New Roman" w:eastAsia="Calibri" w:hAnsi="Times New Roman" w:cs="Times New Roman"/>
          <w:sz w:val="24"/>
          <w:szCs w:val="24"/>
        </w:rPr>
        <w:t>w tym:</w:t>
      </w:r>
    </w:p>
    <w:p w14:paraId="6A135A89" w14:textId="77777777" w:rsidR="009542DA" w:rsidRPr="000847DB" w:rsidRDefault="00397A89" w:rsidP="00F52529">
      <w:pPr>
        <w:pStyle w:val="Akapitzlist"/>
        <w:numPr>
          <w:ilvl w:val="0"/>
          <w:numId w:val="26"/>
        </w:numPr>
        <w:tabs>
          <w:tab w:val="left" w:pos="4680"/>
        </w:tabs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zestaw mikrokomputerowy PC</w:t>
      </w:r>
      <w:r w:rsidR="00AD4272" w:rsidRPr="000847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3853555" w14:textId="77777777" w:rsidR="00502F6B" w:rsidRPr="000847DB" w:rsidRDefault="00502F6B" w:rsidP="00F52529">
      <w:pPr>
        <w:pStyle w:val="Akapitzlist"/>
        <w:numPr>
          <w:ilvl w:val="0"/>
          <w:numId w:val="26"/>
        </w:numPr>
        <w:tabs>
          <w:tab w:val="left" w:pos="4680"/>
        </w:tabs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projektor</w:t>
      </w:r>
      <w:r w:rsidRPr="000847DB">
        <w:rPr>
          <w:rFonts w:ascii="Times New Roman" w:hAnsi="Times New Roman" w:cs="Times New Roman"/>
          <w:sz w:val="24"/>
          <w:szCs w:val="24"/>
        </w:rPr>
        <w:t>, żywotność lampy: 4000h</w:t>
      </w:r>
      <w:r w:rsidRPr="000847DB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85B9F26" w14:textId="77777777" w:rsidR="00502F6B" w:rsidRPr="000847DB" w:rsidRDefault="00502F6B" w:rsidP="0093477D">
      <w:pPr>
        <w:pStyle w:val="Akapitzlist"/>
        <w:numPr>
          <w:ilvl w:val="0"/>
          <w:numId w:val="26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kamera</w:t>
      </w:r>
      <w:r w:rsidR="00CF314C" w:rsidRPr="000847DB">
        <w:rPr>
          <w:rFonts w:ascii="Times New Roman" w:eastAsia="Calibri" w:hAnsi="Times New Roman" w:cs="Times New Roman"/>
          <w:sz w:val="24"/>
          <w:szCs w:val="24"/>
        </w:rPr>
        <w:t xml:space="preserve"> 60 </w:t>
      </w:r>
      <w:proofErr w:type="spellStart"/>
      <w:r w:rsidR="00CF314C" w:rsidRPr="000847DB">
        <w:rPr>
          <w:rFonts w:ascii="Times New Roman" w:eastAsia="Calibri" w:hAnsi="Times New Roman" w:cs="Times New Roman"/>
          <w:sz w:val="24"/>
          <w:szCs w:val="24"/>
        </w:rPr>
        <w:t>fps</w:t>
      </w:r>
      <w:proofErr w:type="spellEnd"/>
      <w:r w:rsidR="00CF314C" w:rsidRPr="000847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F54128" w14:textId="77777777" w:rsidR="00502F6B" w:rsidRPr="000847DB" w:rsidRDefault="00502F6B" w:rsidP="0093477D">
      <w:pPr>
        <w:pStyle w:val="Akapitzlist"/>
        <w:numPr>
          <w:ilvl w:val="0"/>
          <w:numId w:val="26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głośnik,</w:t>
      </w:r>
      <w:r w:rsidR="00CF314C" w:rsidRPr="000847DB">
        <w:rPr>
          <w:rFonts w:ascii="Times New Roman" w:eastAsia="Calibri" w:hAnsi="Times New Roman" w:cs="Times New Roman"/>
          <w:sz w:val="24"/>
          <w:szCs w:val="24"/>
        </w:rPr>
        <w:t xml:space="preserve"> 15 W</w:t>
      </w:r>
    </w:p>
    <w:p w14:paraId="24D178E5" w14:textId="77777777" w:rsidR="00502F6B" w:rsidRPr="000847DB" w:rsidRDefault="00502F6B" w:rsidP="0093477D">
      <w:pPr>
        <w:pStyle w:val="Akapitzlist"/>
        <w:numPr>
          <w:ilvl w:val="0"/>
          <w:numId w:val="26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punkt dostępowy WI-FI, </w:t>
      </w:r>
    </w:p>
    <w:p w14:paraId="1317A91C" w14:textId="77777777" w:rsidR="00502F6B" w:rsidRPr="000847DB" w:rsidRDefault="00502F6B" w:rsidP="0093477D">
      <w:pPr>
        <w:pStyle w:val="Akapitzlist"/>
        <w:numPr>
          <w:ilvl w:val="0"/>
          <w:numId w:val="26"/>
        </w:numPr>
        <w:spacing w:after="0" w:line="27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punkt dostępowy Bluetooth;</w:t>
      </w:r>
    </w:p>
    <w:p w14:paraId="0DBF4854" w14:textId="77777777" w:rsidR="00502F6B" w:rsidRPr="000847D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Klawia</w:t>
      </w:r>
      <w:r w:rsidR="00F37477" w:rsidRPr="000847DB">
        <w:rPr>
          <w:rFonts w:ascii="Times New Roman" w:eastAsia="Calibri" w:hAnsi="Times New Roman" w:cs="Times New Roman"/>
          <w:sz w:val="24"/>
          <w:szCs w:val="24"/>
        </w:rPr>
        <w:t>tura bezprzewodowa z gładzikiem.</w:t>
      </w:r>
    </w:p>
    <w:p w14:paraId="7E4677FB" w14:textId="77777777" w:rsidR="00502F6B" w:rsidRPr="000847D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hAnsi="Times New Roman" w:cs="Times New Roman"/>
          <w:sz w:val="24"/>
          <w:szCs w:val="24"/>
        </w:rPr>
        <w:t>Tablet 10'</w:t>
      </w:r>
      <w:r w:rsidR="0093477D" w:rsidRPr="000847DB">
        <w:rPr>
          <w:rFonts w:ascii="Times New Roman" w:hAnsi="Times New Roman" w:cs="Times New Roman"/>
          <w:sz w:val="24"/>
          <w:szCs w:val="24"/>
        </w:rPr>
        <w:t xml:space="preserve"> z ładowarką, </w:t>
      </w:r>
    </w:p>
    <w:p w14:paraId="7075E499" w14:textId="77777777" w:rsidR="00502F6B" w:rsidRPr="000847D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Drukarka </w:t>
      </w:r>
      <w:r w:rsidRPr="000847DB">
        <w:rPr>
          <w:rFonts w:ascii="Times New Roman" w:hAnsi="Times New Roman" w:cs="Times New Roman"/>
          <w:sz w:val="24"/>
          <w:szCs w:val="24"/>
        </w:rPr>
        <w:t xml:space="preserve">Laser, </w:t>
      </w:r>
    </w:p>
    <w:p w14:paraId="75CFAAB4" w14:textId="77777777" w:rsidR="005A501B" w:rsidRPr="000847DB" w:rsidRDefault="005A501B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Specjalistyczne oprogramowanie mikrokomputera</w:t>
      </w:r>
    </w:p>
    <w:p w14:paraId="3AD4B599" w14:textId="77777777" w:rsidR="005A501B" w:rsidRPr="000847DB" w:rsidRDefault="005A501B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Specjalistyczną aplikacje do tabletu</w:t>
      </w:r>
    </w:p>
    <w:p w14:paraId="0D479251" w14:textId="77777777" w:rsidR="00502F6B" w:rsidRPr="000847D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Broń treningowa działająca w systemie </w:t>
      </w:r>
      <w:proofErr w:type="spellStart"/>
      <w:r w:rsidRPr="000847DB">
        <w:rPr>
          <w:rFonts w:ascii="Times New Roman" w:eastAsia="Calibri" w:hAnsi="Times New Roman" w:cs="Times New Roman"/>
          <w:sz w:val="24"/>
          <w:szCs w:val="24"/>
        </w:rPr>
        <w:t>blow-back</w:t>
      </w:r>
      <w:proofErr w:type="spellEnd"/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, zasilana </w:t>
      </w:r>
      <w:proofErr w:type="spellStart"/>
      <w:r w:rsidRPr="000847DB">
        <w:rPr>
          <w:rFonts w:ascii="Times New Roman" w:eastAsia="Calibri" w:hAnsi="Times New Roman" w:cs="Times New Roman"/>
          <w:sz w:val="24"/>
          <w:szCs w:val="24"/>
        </w:rPr>
        <w:t>green</w:t>
      </w:r>
      <w:proofErr w:type="spellEnd"/>
      <w:r w:rsidRPr="000847DB">
        <w:rPr>
          <w:rFonts w:ascii="Times New Roman" w:eastAsia="Calibri" w:hAnsi="Times New Roman" w:cs="Times New Roman"/>
          <w:sz w:val="24"/>
          <w:szCs w:val="24"/>
        </w:rPr>
        <w:t xml:space="preserve">-gaz: </w:t>
      </w:r>
    </w:p>
    <w:p w14:paraId="0DC4D7D7" w14:textId="77777777" w:rsidR="00502F6B" w:rsidRPr="000847DB" w:rsidRDefault="00502F6B" w:rsidP="006B74D5">
      <w:pPr>
        <w:pStyle w:val="Akapitzlist"/>
        <w:numPr>
          <w:ilvl w:val="0"/>
          <w:numId w:val="25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replika karabinu z dwoma magazynkami  – 4kpl,</w:t>
      </w:r>
    </w:p>
    <w:p w14:paraId="5398FF3D" w14:textId="77777777" w:rsidR="00502F6B" w:rsidRPr="000847DB" w:rsidRDefault="00502F6B" w:rsidP="006B74D5">
      <w:pPr>
        <w:pStyle w:val="Akapitzlist"/>
        <w:numPr>
          <w:ilvl w:val="0"/>
          <w:numId w:val="25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replika pistoletu z dwoma magazynkami  – 4kpl,</w:t>
      </w:r>
    </w:p>
    <w:p w14:paraId="2F84A07A" w14:textId="77777777" w:rsidR="00502F6B" w:rsidRPr="000847DB" w:rsidRDefault="00502F6B" w:rsidP="006B74D5">
      <w:pPr>
        <w:pStyle w:val="Akapitzlist"/>
        <w:numPr>
          <w:ilvl w:val="0"/>
          <w:numId w:val="25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ładowarka bezprzewodowego modułu laserowego  umożliwiając</w:t>
      </w:r>
      <w:r w:rsidR="006B74D5" w:rsidRPr="000847DB">
        <w:rPr>
          <w:rFonts w:ascii="Times New Roman" w:eastAsia="Calibri" w:hAnsi="Times New Roman" w:cs="Times New Roman"/>
          <w:sz w:val="24"/>
          <w:szCs w:val="24"/>
        </w:rPr>
        <w:t>a podłączenie do 8 </w:t>
      </w:r>
      <w:r w:rsidR="00F37477" w:rsidRPr="000847DB">
        <w:rPr>
          <w:rFonts w:ascii="Times New Roman" w:eastAsia="Calibri" w:hAnsi="Times New Roman" w:cs="Times New Roman"/>
          <w:sz w:val="24"/>
          <w:szCs w:val="24"/>
        </w:rPr>
        <w:t>szt. modułów.</w:t>
      </w:r>
    </w:p>
    <w:p w14:paraId="0E0D2F95" w14:textId="77777777" w:rsidR="00502F6B" w:rsidRPr="000847D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Opakowania transportowe</w:t>
      </w:r>
      <w:r w:rsidR="00433A7F" w:rsidRPr="000847DB">
        <w:rPr>
          <w:rFonts w:ascii="Times New Roman" w:eastAsia="Calibri" w:hAnsi="Times New Roman" w:cs="Times New Roman"/>
          <w:sz w:val="24"/>
          <w:szCs w:val="24"/>
        </w:rPr>
        <w:t xml:space="preserve"> na powy</w:t>
      </w:r>
      <w:r w:rsidR="00F37477" w:rsidRPr="000847DB">
        <w:rPr>
          <w:rFonts w:ascii="Times New Roman" w:eastAsia="Calibri" w:hAnsi="Times New Roman" w:cs="Times New Roman"/>
          <w:sz w:val="24"/>
          <w:szCs w:val="24"/>
        </w:rPr>
        <w:t>ższy sprzęt.</w:t>
      </w:r>
    </w:p>
    <w:p w14:paraId="2AE710A4" w14:textId="77777777" w:rsidR="00433A7F" w:rsidRPr="000847DB" w:rsidRDefault="00433A7F" w:rsidP="006B74D5">
      <w:pPr>
        <w:pStyle w:val="Akapitzlist"/>
        <w:numPr>
          <w:ilvl w:val="1"/>
          <w:numId w:val="22"/>
        </w:num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Pasy nośne do karabinów i kabury do pistoletów</w:t>
      </w:r>
      <w:r w:rsidR="00F37477" w:rsidRPr="000847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762F2D" w14:textId="77777777" w:rsidR="00502F6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7DB">
        <w:rPr>
          <w:rFonts w:ascii="Times New Roman" w:eastAsia="Calibri" w:hAnsi="Times New Roman" w:cs="Times New Roman"/>
          <w:sz w:val="24"/>
          <w:szCs w:val="24"/>
        </w:rPr>
        <w:t>Tablica informacyjna o dofinansowaniu strzelnicy.</w:t>
      </w:r>
      <w:r w:rsidR="00DF69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FCDC1E" w14:textId="77777777" w:rsidR="00DF69EB" w:rsidRDefault="00DF69E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Cztery maty strzeleckie (wojskowe materace polowe).</w:t>
      </w:r>
    </w:p>
    <w:p w14:paraId="34952DA9" w14:textId="77777777" w:rsidR="00DF69EB" w:rsidRDefault="00DF69E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Cztery podpórki strzeleckie.</w:t>
      </w:r>
    </w:p>
    <w:p w14:paraId="5A05802A" w14:textId="77777777" w:rsidR="00DF69EB" w:rsidRDefault="00DF69E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Siatka maskująca.</w:t>
      </w:r>
    </w:p>
    <w:p w14:paraId="2012A7F2" w14:textId="77777777" w:rsidR="00DF69EB" w:rsidRDefault="00DF69E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Sześć tablic poglądowych.</w:t>
      </w:r>
    </w:p>
    <w:p w14:paraId="06C1BCD8" w14:textId="77777777" w:rsidR="00DF69EB" w:rsidRPr="000847DB" w:rsidRDefault="00DF69E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Style w:val="FontStyle36"/>
          <w:rFonts w:eastAsia="Calibri"/>
          <w:b w:val="0"/>
          <w:bCs w:val="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Szafa metalowa na urządzenia systemu wirtualnej strzelnicy.</w:t>
      </w:r>
    </w:p>
    <w:p w14:paraId="51765A59" w14:textId="77777777" w:rsidR="00502F6B" w:rsidRPr="000847DB" w:rsidRDefault="00502F6B" w:rsidP="006B74D5">
      <w:pPr>
        <w:pStyle w:val="Bezodstpw"/>
        <w:numPr>
          <w:ilvl w:val="1"/>
          <w:numId w:val="22"/>
        </w:numPr>
        <w:spacing w:line="276" w:lineRule="auto"/>
        <w:ind w:left="851" w:hanging="425"/>
        <w:jc w:val="both"/>
        <w:rPr>
          <w:rStyle w:val="FontStyle37"/>
          <w:sz w:val="24"/>
          <w:szCs w:val="24"/>
        </w:rPr>
      </w:pPr>
      <w:r w:rsidRPr="000847DB">
        <w:rPr>
          <w:rStyle w:val="FontStyle37"/>
          <w:rFonts w:eastAsia="Calibri"/>
          <w:sz w:val="24"/>
          <w:szCs w:val="24"/>
        </w:rPr>
        <w:lastRenderedPageBreak/>
        <w:t>W ramach dostawy strzelnicy Zamawiający wymaga przeszkolenia pracowników</w:t>
      </w:r>
      <w:r w:rsidR="00151FDE" w:rsidRPr="000847DB">
        <w:rPr>
          <w:rStyle w:val="FontStyle37"/>
          <w:rFonts w:eastAsia="Calibri"/>
          <w:sz w:val="24"/>
          <w:szCs w:val="24"/>
        </w:rPr>
        <w:t>, obsługujących strzelnicę</w:t>
      </w:r>
      <w:r w:rsidRPr="000847DB">
        <w:rPr>
          <w:rStyle w:val="FontStyle37"/>
          <w:rFonts w:eastAsia="Calibri"/>
          <w:sz w:val="24"/>
          <w:szCs w:val="24"/>
        </w:rPr>
        <w:t xml:space="preserve">.    </w:t>
      </w:r>
    </w:p>
    <w:p w14:paraId="4474E4CB" w14:textId="77777777" w:rsidR="00502F6B" w:rsidRPr="000847D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47DB">
        <w:rPr>
          <w:rFonts w:ascii="Times New Roman" w:hAnsi="Times New Roman" w:cs="Times New Roman"/>
          <w:sz w:val="24"/>
          <w:szCs w:val="24"/>
        </w:rPr>
        <w:t>Dostarczony sprzęt musi być zgodny z wymogami konkursu Ministra Obrony Narodowej pod nazwą „Strzelnica w powiecie 202</w:t>
      </w:r>
      <w:r w:rsidR="009542DA" w:rsidRPr="000847DB">
        <w:rPr>
          <w:rFonts w:ascii="Times New Roman" w:hAnsi="Times New Roman" w:cs="Times New Roman"/>
          <w:sz w:val="24"/>
          <w:szCs w:val="24"/>
        </w:rPr>
        <w:t>4</w:t>
      </w:r>
      <w:r w:rsidRPr="000847DB">
        <w:rPr>
          <w:rFonts w:ascii="Times New Roman" w:hAnsi="Times New Roman" w:cs="Times New Roman"/>
          <w:sz w:val="24"/>
          <w:szCs w:val="24"/>
        </w:rPr>
        <w:t xml:space="preserve">” nr </w:t>
      </w:r>
      <w:r w:rsidR="008915DE" w:rsidRPr="000847DB">
        <w:rPr>
          <w:rFonts w:ascii="Times New Roman" w:hAnsi="Times New Roman" w:cs="Times New Roman"/>
          <w:sz w:val="24"/>
          <w:szCs w:val="24"/>
        </w:rPr>
        <w:t>3</w:t>
      </w:r>
      <w:r w:rsidRPr="000847DB">
        <w:rPr>
          <w:rFonts w:ascii="Times New Roman" w:hAnsi="Times New Roman" w:cs="Times New Roman"/>
          <w:sz w:val="24"/>
          <w:szCs w:val="24"/>
        </w:rPr>
        <w:t>/202</w:t>
      </w:r>
      <w:r w:rsidR="00DA1BF9" w:rsidRPr="000847DB">
        <w:rPr>
          <w:rFonts w:ascii="Times New Roman" w:hAnsi="Times New Roman" w:cs="Times New Roman"/>
          <w:sz w:val="24"/>
          <w:szCs w:val="24"/>
        </w:rPr>
        <w:t>4</w:t>
      </w:r>
      <w:r w:rsidRPr="000847DB">
        <w:rPr>
          <w:rFonts w:ascii="Times New Roman" w:hAnsi="Times New Roman" w:cs="Times New Roman"/>
          <w:sz w:val="24"/>
          <w:szCs w:val="24"/>
        </w:rPr>
        <w:t>/CWCR.</w:t>
      </w:r>
    </w:p>
    <w:p w14:paraId="537A1F21" w14:textId="77777777" w:rsidR="00502F6B" w:rsidRPr="000847DB" w:rsidRDefault="001D3CCF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847DB">
        <w:rPr>
          <w:rFonts w:ascii="Times New Roman" w:hAnsi="Times New Roman" w:cs="Times New Roman"/>
          <w:sz w:val="24"/>
          <w:szCs w:val="24"/>
        </w:rPr>
        <w:t>Sprzęt</w:t>
      </w:r>
      <w:r w:rsidR="00502F6B" w:rsidRPr="000847DB">
        <w:rPr>
          <w:rFonts w:ascii="Times New Roman" w:hAnsi="Times New Roman" w:cs="Times New Roman"/>
          <w:sz w:val="24"/>
          <w:szCs w:val="24"/>
        </w:rPr>
        <w:t xml:space="preserve"> ma być fabrycznie nowy, kompletny i gotowy do pracy, wolny od wad technicznych i prawnych, nie jest przedmiotem praw osób trzecich oraz pochodzi z autoryzowanego kanału sprzedaży producenta na rynek polski. Musi spełniać także wymagania techniczno – funkcjonalne wyszczególnione w opisie przedmiotu zamówienia. </w:t>
      </w:r>
    </w:p>
    <w:p w14:paraId="0F091799" w14:textId="77777777" w:rsidR="00502F6B" w:rsidRPr="000847DB" w:rsidRDefault="00502F6B" w:rsidP="006B74D5">
      <w:pPr>
        <w:pStyle w:val="Akapitzlist"/>
        <w:numPr>
          <w:ilvl w:val="1"/>
          <w:numId w:val="22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7DB">
        <w:rPr>
          <w:rFonts w:ascii="Times New Roman" w:hAnsi="Times New Roman" w:cs="Times New Roman"/>
          <w:sz w:val="24"/>
          <w:szCs w:val="24"/>
        </w:rPr>
        <w:t>Dostawa obejmuje transport do siedziby Zamawiającego, montaż i instalację w miejscu przez niego wskazanym, konfigurację, wdrożenie sprzętu, pierwsze uruchomienie i</w:t>
      </w:r>
      <w:r w:rsidR="008331D7" w:rsidRPr="000847DB">
        <w:rPr>
          <w:rFonts w:ascii="Times New Roman" w:hAnsi="Times New Roman" w:cs="Times New Roman"/>
          <w:sz w:val="24"/>
          <w:szCs w:val="24"/>
        </w:rPr>
        <w:t> </w:t>
      </w:r>
      <w:r w:rsidRPr="000847DB">
        <w:rPr>
          <w:rFonts w:ascii="Times New Roman" w:hAnsi="Times New Roman" w:cs="Times New Roman"/>
          <w:sz w:val="24"/>
          <w:szCs w:val="24"/>
        </w:rPr>
        <w:t>przekazanie do użytku, a także inne koszty związane z wykonaniem przedmiotu zamówienia i wymogami stawianymi w niniejszej SWZ.</w:t>
      </w:r>
      <w:r w:rsidRPr="000847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ADAFD8E" w14:textId="77777777" w:rsidR="006B74D5" w:rsidRPr="000847DB" w:rsidRDefault="006B74D5" w:rsidP="006B74D5">
      <w:pPr>
        <w:pStyle w:val="Akapitzlist"/>
        <w:spacing w:after="0" w:line="276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3E1A88" w14:textId="77777777" w:rsidR="00502F6B" w:rsidRPr="000847DB" w:rsidRDefault="00502F6B" w:rsidP="006B74D5">
      <w:pPr>
        <w:pStyle w:val="Bezodstpw"/>
        <w:numPr>
          <w:ilvl w:val="0"/>
          <w:numId w:val="18"/>
        </w:numPr>
        <w:spacing w:line="276" w:lineRule="auto"/>
        <w:jc w:val="both"/>
        <w:rPr>
          <w:rStyle w:val="FontStyle36"/>
          <w:sz w:val="24"/>
          <w:szCs w:val="24"/>
        </w:rPr>
      </w:pPr>
      <w:r w:rsidRPr="000847DB">
        <w:rPr>
          <w:rStyle w:val="FontStyle36"/>
          <w:sz w:val="24"/>
          <w:szCs w:val="24"/>
        </w:rPr>
        <w:t>System multimedialny i laserowe symulatory broni wchodzące w skład wirtualnej strzelnicy, muszą spełniać poniższe warunki:</w:t>
      </w:r>
    </w:p>
    <w:p w14:paraId="5F8CCD9D" w14:textId="77777777" w:rsidR="00502F6B" w:rsidRPr="000847DB" w:rsidRDefault="00502F6B" w:rsidP="006B74D5">
      <w:pPr>
        <w:pStyle w:val="Bezodstpw"/>
        <w:spacing w:line="276" w:lineRule="auto"/>
        <w:ind w:left="720"/>
        <w:jc w:val="both"/>
        <w:rPr>
          <w:rStyle w:val="FontStyle36"/>
          <w:sz w:val="24"/>
          <w:szCs w:val="24"/>
        </w:rPr>
      </w:pPr>
    </w:p>
    <w:p w14:paraId="37B8E3C4" w14:textId="77777777" w:rsidR="00502F6B" w:rsidRPr="000847DB" w:rsidRDefault="00502F6B" w:rsidP="006B74D5">
      <w:pPr>
        <w:pStyle w:val="Bezodstpw"/>
        <w:numPr>
          <w:ilvl w:val="0"/>
          <w:numId w:val="6"/>
        </w:numPr>
        <w:spacing w:line="276" w:lineRule="auto"/>
        <w:ind w:left="709"/>
        <w:jc w:val="both"/>
        <w:rPr>
          <w:rStyle w:val="FontStyle36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Posiadać dokument –</w:t>
      </w:r>
      <w:r w:rsidRPr="000847DB">
        <w:rPr>
          <w:rStyle w:val="FontStyle36"/>
          <w:sz w:val="24"/>
          <w:szCs w:val="24"/>
        </w:rPr>
        <w:t xml:space="preserve"> Deklarację zgodności CE </w:t>
      </w:r>
      <w:r w:rsidRPr="000847DB">
        <w:rPr>
          <w:rStyle w:val="FontStyle36"/>
          <w:b w:val="0"/>
          <w:sz w:val="24"/>
          <w:szCs w:val="24"/>
        </w:rPr>
        <w:t>dla wyrobu wprowadzanego lub udostępnianego na rynku Europejskiego Obszaru Gospodarczego potwierdzającą zgodność wyrobu z wymaganiami zawartymi w przepisach dyrektywy Nowego Podejścia w zakresach dyrektyw odpowiadających konstrukcji wyrobu</w:t>
      </w:r>
      <w:r w:rsidR="00F37477" w:rsidRPr="000847DB">
        <w:rPr>
          <w:rStyle w:val="FontStyle36"/>
          <w:b w:val="0"/>
          <w:sz w:val="24"/>
          <w:szCs w:val="24"/>
        </w:rPr>
        <w:t>.</w:t>
      </w:r>
    </w:p>
    <w:p w14:paraId="4B06A6FA" w14:textId="77777777" w:rsidR="00502F6B" w:rsidRPr="000847DB" w:rsidRDefault="00502F6B" w:rsidP="006B74D5">
      <w:pPr>
        <w:pStyle w:val="Bezodstpw"/>
        <w:numPr>
          <w:ilvl w:val="0"/>
          <w:numId w:val="6"/>
        </w:numPr>
        <w:spacing w:line="276" w:lineRule="auto"/>
        <w:ind w:left="709"/>
        <w:jc w:val="both"/>
        <w:rPr>
          <w:rStyle w:val="FontStyle36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 xml:space="preserve">Posiadać dokument – </w:t>
      </w:r>
      <w:r w:rsidRPr="000847DB">
        <w:rPr>
          <w:rStyle w:val="FontStyle36"/>
          <w:sz w:val="24"/>
          <w:szCs w:val="24"/>
        </w:rPr>
        <w:t xml:space="preserve">Certyfikat zgodności </w:t>
      </w:r>
      <w:r w:rsidRPr="000847DB">
        <w:rPr>
          <w:rStyle w:val="FontStyle36"/>
          <w:b w:val="0"/>
          <w:sz w:val="24"/>
          <w:szCs w:val="24"/>
        </w:rPr>
        <w:t xml:space="preserve">przedmiotowego wyrobu z wymaganiami oferty określonymi poniżej w pkt 3) </w:t>
      </w:r>
      <w:proofErr w:type="spellStart"/>
      <w:r w:rsidRPr="000847DB">
        <w:rPr>
          <w:rStyle w:val="FontStyle36"/>
          <w:b w:val="0"/>
          <w:sz w:val="24"/>
          <w:szCs w:val="24"/>
        </w:rPr>
        <w:t>ppkt</w:t>
      </w:r>
      <w:proofErr w:type="spellEnd"/>
      <w:r w:rsidRPr="000847DB">
        <w:rPr>
          <w:rStyle w:val="FontStyle36"/>
          <w:b w:val="0"/>
          <w:sz w:val="24"/>
          <w:szCs w:val="24"/>
        </w:rPr>
        <w:t xml:space="preserve"> od a) do m) </w:t>
      </w:r>
      <w:r w:rsidRPr="000847DB">
        <w:rPr>
          <w:rStyle w:val="FontStyle36"/>
          <w:sz w:val="24"/>
          <w:szCs w:val="24"/>
        </w:rPr>
        <w:t xml:space="preserve">wystawiony przez jednostkę certyfikującą akredytowaną przez Polskie Centrum Akredytacji. </w:t>
      </w:r>
      <w:r w:rsidRPr="000847DB">
        <w:rPr>
          <w:rStyle w:val="FontStyle36"/>
          <w:b w:val="0"/>
          <w:sz w:val="24"/>
          <w:szCs w:val="24"/>
        </w:rPr>
        <w:t>Badania na zgodność z wymaganiami konkursu należy przeprowadzić w oparciu o opracowaną przez oferenta wyrobu metodykę badań. Metodyka badań i raport badań zgodności wyrobu z wymaganiami oferty powinny być dostępne do wglądu na żądanie przedstawiciela Ministerstwa Obrony Narodowej;</w:t>
      </w:r>
    </w:p>
    <w:p w14:paraId="59409751" w14:textId="77777777" w:rsidR="001D3CCF" w:rsidRPr="000847DB" w:rsidRDefault="001D3CCF" w:rsidP="001F181D">
      <w:pPr>
        <w:pStyle w:val="Akapitzlist"/>
        <w:numPr>
          <w:ilvl w:val="0"/>
          <w:numId w:val="6"/>
        </w:numPr>
        <w:spacing w:line="276" w:lineRule="auto"/>
        <w:ind w:left="709"/>
        <w:jc w:val="both"/>
        <w:rPr>
          <w:rStyle w:val="FontStyle36"/>
          <w:sz w:val="24"/>
          <w:szCs w:val="24"/>
        </w:rPr>
      </w:pP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 xml:space="preserve">Posiadać </w:t>
      </w:r>
      <w:r w:rsidRPr="00BA2EF4">
        <w:rPr>
          <w:rStyle w:val="FontStyle36"/>
          <w:rFonts w:eastAsiaTheme="minorEastAsia"/>
          <w:sz w:val="24"/>
          <w:szCs w:val="24"/>
          <w:lang w:eastAsia="pl-PL"/>
        </w:rPr>
        <w:t>potwierdzone</w:t>
      </w:r>
      <w:r w:rsidR="00BA2EF4">
        <w:rPr>
          <w:rStyle w:val="FontStyle36"/>
          <w:rFonts w:eastAsiaTheme="minorEastAsia"/>
          <w:sz w:val="24"/>
          <w:szCs w:val="24"/>
          <w:lang w:eastAsia="pl-PL"/>
        </w:rPr>
        <w:t xml:space="preserve">, niezależne </w:t>
      </w:r>
      <w:r w:rsidRPr="00BA2EF4">
        <w:rPr>
          <w:rStyle w:val="FontStyle36"/>
          <w:rFonts w:eastAsiaTheme="minorEastAsia"/>
          <w:sz w:val="24"/>
          <w:szCs w:val="24"/>
          <w:lang w:eastAsia="pl-PL"/>
        </w:rPr>
        <w:t>badanie bezprzewodowego modułu laserowego</w:t>
      </w:r>
      <w:r w:rsidR="006670F9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,</w:t>
      </w: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 xml:space="preserve"> wykonane przez certyfikowaną jednostkę badawczą</w:t>
      </w:r>
      <w:r w:rsidR="0027094D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,</w:t>
      </w: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 xml:space="preserve"> </w:t>
      </w:r>
      <w:r w:rsidR="0027094D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potwierdzając</w:t>
      </w:r>
      <w:r w:rsidR="006670F9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e</w:t>
      </w: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 xml:space="preserve"> </w:t>
      </w:r>
      <w:r w:rsidR="0027094D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I K</w:t>
      </w: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 xml:space="preserve">lasę </w:t>
      </w:r>
      <w:r w:rsidR="0027094D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zastosowanego</w:t>
      </w: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 xml:space="preserve"> laser</w:t>
      </w:r>
      <w:r w:rsidR="0027094D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a</w:t>
      </w:r>
      <w:r w:rsidR="006670F9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,</w:t>
      </w: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 xml:space="preserve"> </w:t>
      </w:r>
      <w:r w:rsidR="006670F9"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emitującego wiązkę światła w paśmie niewidzialnym wg Normy PN-EN 60825-1:2014</w:t>
      </w:r>
      <w:r w:rsidRPr="000847DB">
        <w:rPr>
          <w:rStyle w:val="FontStyle36"/>
          <w:rFonts w:eastAsiaTheme="minorEastAsia"/>
          <w:b w:val="0"/>
          <w:bCs w:val="0"/>
          <w:sz w:val="24"/>
          <w:szCs w:val="24"/>
          <w:lang w:eastAsia="pl-PL"/>
        </w:rPr>
        <w:t>.</w:t>
      </w:r>
    </w:p>
    <w:p w14:paraId="1DF9D7BE" w14:textId="77777777" w:rsidR="00502F6B" w:rsidRPr="000847DB" w:rsidRDefault="00502F6B" w:rsidP="006B74D5">
      <w:pPr>
        <w:pStyle w:val="Bezodstpw"/>
        <w:numPr>
          <w:ilvl w:val="0"/>
          <w:numId w:val="6"/>
        </w:numPr>
        <w:spacing w:line="276" w:lineRule="auto"/>
        <w:ind w:left="709"/>
        <w:jc w:val="both"/>
        <w:rPr>
          <w:rStyle w:val="FontStyle36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Posiadać co najmniej określone poniżej właściwości i funkcjonalności:</w:t>
      </w:r>
    </w:p>
    <w:p w14:paraId="14D65B49" w14:textId="77777777" w:rsidR="00502F6B" w:rsidRPr="000847DB" w:rsidRDefault="00502F6B" w:rsidP="006B74D5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działać w oparciu o wirtualną rzeczywistość i wykorzystywać laserowe symulatory (repliki) broni strzeleckiej wyposażone w urządzenia laserowe klasy I emitujące wiązkę światła w paśmie niewidzialnym (Norma PN-EN 60825-1:2014)</w:t>
      </w:r>
      <w:r w:rsidR="00FC7162" w:rsidRPr="000847DB">
        <w:rPr>
          <w:rStyle w:val="FontStyle36"/>
          <w:b w:val="0"/>
          <w:sz w:val="24"/>
          <w:szCs w:val="24"/>
        </w:rPr>
        <w:t xml:space="preserve"> lub równoważną.</w:t>
      </w:r>
    </w:p>
    <w:p w14:paraId="7E78A907" w14:textId="77777777" w:rsidR="00502F6B" w:rsidRPr="000847DB" w:rsidRDefault="00502F6B" w:rsidP="006B74D5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system multimedialny: zasilany z sieci elektrycznej 230V, z graficznym interfejsem użytkownika w języku polskim, z automatyczną kalibracją obrazu, zapewniający właściwe widzenie kątów obiektów umieszczonych na wirtualnych odległościach prowadzenia ognia niezależnie od wielkości wyświetlanego obrazu i umieszczenia w</w:t>
      </w:r>
      <w:r w:rsidR="00F37477" w:rsidRPr="000847DB">
        <w:rPr>
          <w:rStyle w:val="FontStyle36"/>
          <w:b w:val="0"/>
          <w:sz w:val="24"/>
          <w:szCs w:val="24"/>
        </w:rPr>
        <w:t> </w:t>
      </w:r>
      <w:r w:rsidRPr="000847DB">
        <w:rPr>
          <w:rStyle w:val="FontStyle36"/>
          <w:b w:val="0"/>
          <w:sz w:val="24"/>
          <w:szCs w:val="24"/>
        </w:rPr>
        <w:t>stosunku do niego stanowiska strzeleckiego oraz zapewniający łatwość przystosowania urządzenia do pracy w przypadku potrzeby doraźnego wykorzystania w</w:t>
      </w:r>
      <w:r w:rsidR="00F37477" w:rsidRPr="000847DB">
        <w:rPr>
          <w:rStyle w:val="FontStyle36"/>
          <w:b w:val="0"/>
          <w:sz w:val="24"/>
          <w:szCs w:val="24"/>
        </w:rPr>
        <w:t> </w:t>
      </w:r>
      <w:r w:rsidRPr="000847DB">
        <w:rPr>
          <w:rStyle w:val="FontStyle36"/>
          <w:b w:val="0"/>
          <w:sz w:val="24"/>
          <w:szCs w:val="24"/>
        </w:rPr>
        <w:t>innych pomieszczeniach, w tym przy zmiennych warunkach oświetlenia,</w:t>
      </w:r>
    </w:p>
    <w:p w14:paraId="75F96382" w14:textId="77777777" w:rsidR="00502F6B" w:rsidRPr="000847DB" w:rsidRDefault="00502F6B" w:rsidP="006B74D5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umożliwiać rozwojową rozbudowę urządzenia o kolejne moduły poprzez łączenie np.</w:t>
      </w:r>
      <w:r w:rsidR="00F37477" w:rsidRPr="000847DB">
        <w:rPr>
          <w:rStyle w:val="FontStyle36"/>
          <w:b w:val="0"/>
          <w:sz w:val="24"/>
          <w:szCs w:val="24"/>
        </w:rPr>
        <w:t> </w:t>
      </w:r>
      <w:r w:rsidRPr="000847DB">
        <w:rPr>
          <w:rStyle w:val="FontStyle36"/>
          <w:b w:val="0"/>
          <w:sz w:val="24"/>
          <w:szCs w:val="24"/>
        </w:rPr>
        <w:t>za pomocą sieci LAN, w celu rozszerzenia funkcjonalności szkoleniowej wirtualnej strzelnicy</w:t>
      </w:r>
      <w:r w:rsidR="005C6E5F">
        <w:rPr>
          <w:rStyle w:val="FontStyle36"/>
          <w:b w:val="0"/>
          <w:sz w:val="24"/>
          <w:szCs w:val="24"/>
        </w:rPr>
        <w:t xml:space="preserve">. Procedura łączenia modułów za pomocą sieci LAN powinna być opisana w </w:t>
      </w:r>
      <w:r w:rsidR="005C6E5F">
        <w:rPr>
          <w:rStyle w:val="FontStyle36"/>
          <w:b w:val="0"/>
          <w:sz w:val="24"/>
          <w:szCs w:val="24"/>
        </w:rPr>
        <w:lastRenderedPageBreak/>
        <w:t>Instrukcji Użytkowania systemu wirtualnej strzelnicy.</w:t>
      </w:r>
    </w:p>
    <w:p w14:paraId="7B6B56B4" w14:textId="77777777" w:rsidR="005E3C9C" w:rsidRDefault="005E3C9C" w:rsidP="005E3C9C">
      <w:pPr>
        <w:pStyle w:val="Akapitzlist"/>
        <w:numPr>
          <w:ilvl w:val="0"/>
          <w:numId w:val="5"/>
        </w:numPr>
        <w:rPr>
          <w:rStyle w:val="FontStyle36"/>
          <w:rFonts w:eastAsiaTheme="minorEastAsia"/>
          <w:b w:val="0"/>
          <w:sz w:val="24"/>
          <w:szCs w:val="24"/>
          <w:lang w:eastAsia="pl-PL"/>
        </w:rPr>
      </w:pPr>
      <w:r w:rsidRPr="000847DB">
        <w:rPr>
          <w:rStyle w:val="FontStyle36"/>
          <w:rFonts w:eastAsiaTheme="minorEastAsia"/>
          <w:b w:val="0"/>
          <w:sz w:val="24"/>
          <w:szCs w:val="24"/>
          <w:lang w:eastAsia="pl-PL"/>
        </w:rPr>
        <w:t>zawierać w pakiecie zadaniowym systemu scenariusze edukacyjne (wymagające od strzelającego dodatkowych umiejętności podjęcia decyzji dotyczących wyboru celu z szeregu celów do wyboru, skutkującego ostatecznym, pozytywnym wynikiem strzelania według przyjętych kryteriów oceny, np.; cel jako figura geometryczna, cel jako suma lub różnica cyfr, cel jako kolor, część mowy, część zdania etc.)</w:t>
      </w:r>
      <w:r w:rsidR="00AD4272" w:rsidRPr="000847DB">
        <w:rPr>
          <w:rStyle w:val="FontStyle36"/>
          <w:rFonts w:eastAsiaTheme="minorEastAsia"/>
          <w:b w:val="0"/>
          <w:sz w:val="24"/>
          <w:szCs w:val="24"/>
          <w:lang w:eastAsia="pl-PL"/>
        </w:rPr>
        <w:t xml:space="preserve"> </w:t>
      </w:r>
    </w:p>
    <w:p w14:paraId="5FEA278F" w14:textId="77777777" w:rsidR="00122408" w:rsidRPr="00122408" w:rsidRDefault="00122408" w:rsidP="006C56E8">
      <w:pPr>
        <w:pStyle w:val="Akapitzlist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122408">
        <w:rPr>
          <w:rStyle w:val="FontStyle36"/>
          <w:rFonts w:eastAsiaTheme="minorEastAsia"/>
          <w:b w:val="0"/>
          <w:sz w:val="24"/>
          <w:szCs w:val="24"/>
          <w:lang w:eastAsia="pl-PL"/>
        </w:rPr>
        <w:t>posiadać edytor scenariuszy ćwiczeń edukacyjnych umożliwiający tworzenie własnych scenariuszy ćwiczeń w oparciu o zapisane bazy danych.</w:t>
      </w:r>
    </w:p>
    <w:p w14:paraId="34FC6FA4" w14:textId="77777777" w:rsidR="00502F6B" w:rsidRPr="00122408" w:rsidRDefault="00502F6B" w:rsidP="006C56E8">
      <w:pPr>
        <w:pStyle w:val="Akapitzlist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122408">
        <w:rPr>
          <w:rStyle w:val="FontStyle36"/>
          <w:b w:val="0"/>
          <w:sz w:val="24"/>
          <w:szCs w:val="24"/>
        </w:rPr>
        <w:t>posiadać wyposażenie i oprogramowanie do zautomatyzowanego, sieciowego zorganizowania szkoleń (zawodów, rozgrywek strzeleckich) w ramach współzawodnictwa między wszystkimi użytkownikami urządzeń dostarczonych przez oferenta rozmieszczonych w różnych lokalizacjach,</w:t>
      </w:r>
      <w:r w:rsidR="005C6E5F" w:rsidRPr="00122408">
        <w:rPr>
          <w:rStyle w:val="FontStyle36"/>
          <w:b w:val="0"/>
          <w:sz w:val="24"/>
          <w:szCs w:val="24"/>
        </w:rPr>
        <w:t xml:space="preserve"> Procedury i zasady prowadzenia zawodów powinny być opisane w Instrukcji Użytkowania systemu wirtualnej strzelnicy.</w:t>
      </w:r>
    </w:p>
    <w:p w14:paraId="5353C67C" w14:textId="77777777" w:rsidR="00502F6B" w:rsidRPr="000847DB" w:rsidRDefault="00502F6B" w:rsidP="006B74D5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umożliwiać prowadzenia szkolenia strzeleckiego i wykonywanie zadań strzeleckich o</w:t>
      </w:r>
      <w:r w:rsidR="00F37477" w:rsidRPr="000847DB">
        <w:rPr>
          <w:rStyle w:val="FontStyle36"/>
          <w:b w:val="0"/>
          <w:sz w:val="24"/>
          <w:szCs w:val="24"/>
        </w:rPr>
        <w:t> </w:t>
      </w:r>
      <w:r w:rsidRPr="000847DB">
        <w:rPr>
          <w:rStyle w:val="FontStyle36"/>
          <w:b w:val="0"/>
          <w:sz w:val="24"/>
          <w:szCs w:val="24"/>
        </w:rPr>
        <w:t xml:space="preserve">różnym stopniu skomplikowania, w postawach: leżąc, klęcząc, stojąc jednocześnie dla minimum </w:t>
      </w:r>
      <w:r w:rsidR="008915DE" w:rsidRPr="000847DB">
        <w:rPr>
          <w:rStyle w:val="FontStyle36"/>
          <w:b w:val="0"/>
          <w:sz w:val="24"/>
          <w:szCs w:val="24"/>
        </w:rPr>
        <w:t>6</w:t>
      </w:r>
      <w:r w:rsidRPr="000847DB">
        <w:rPr>
          <w:rStyle w:val="FontStyle36"/>
          <w:b w:val="0"/>
          <w:sz w:val="24"/>
          <w:szCs w:val="24"/>
        </w:rPr>
        <w:t xml:space="preserve"> uczestników szkolenia z wykorzystaniem różnych rodzajów broni w tym samym czasie np. </w:t>
      </w:r>
      <w:r w:rsidR="00DF69EB">
        <w:rPr>
          <w:rStyle w:val="FontStyle36"/>
          <w:b w:val="0"/>
          <w:sz w:val="24"/>
          <w:szCs w:val="24"/>
        </w:rPr>
        <w:t>sześciu</w:t>
      </w:r>
      <w:r w:rsidRPr="000847DB">
        <w:rPr>
          <w:rStyle w:val="FontStyle36"/>
          <w:b w:val="0"/>
          <w:sz w:val="24"/>
          <w:szCs w:val="24"/>
        </w:rPr>
        <w:t xml:space="preserve"> ćwiczących strzelających jednocześnie z karabinu i/lub pistoletu z rozróżnialnością osób i poszczególnych egzemplarzy broni jak również z</w:t>
      </w:r>
      <w:r w:rsidR="00F37477" w:rsidRPr="000847DB">
        <w:rPr>
          <w:rStyle w:val="FontStyle36"/>
          <w:b w:val="0"/>
          <w:sz w:val="24"/>
          <w:szCs w:val="24"/>
        </w:rPr>
        <w:t> </w:t>
      </w:r>
      <w:r w:rsidRPr="000847DB">
        <w:rPr>
          <w:rStyle w:val="FontStyle36"/>
          <w:b w:val="0"/>
          <w:sz w:val="24"/>
          <w:szCs w:val="24"/>
        </w:rPr>
        <w:t>identyfikacją, który z celów został trafiony przez danego uczestnika szkolenia,</w:t>
      </w:r>
    </w:p>
    <w:p w14:paraId="4FF27011" w14:textId="77777777" w:rsidR="00502F6B" w:rsidRPr="000847DB" w:rsidRDefault="00502F6B" w:rsidP="006B74D5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umożliwiać prowadzenie strzelań w postaci statycznych i dynamicznych treningów dla ćwiczących o różnym stopniu zaawansowania od ćwiczeń w obserwacji, przez strzelania na celność i skupienie do wykonywania zadań strzeleckich o różnym stopniu skomplikowania,</w:t>
      </w:r>
    </w:p>
    <w:p w14:paraId="22C22108" w14:textId="77777777" w:rsidR="005E3C9C" w:rsidRPr="000847DB" w:rsidRDefault="005E3C9C" w:rsidP="005E3C9C">
      <w:pPr>
        <w:pStyle w:val="Bezodstpw"/>
        <w:numPr>
          <w:ilvl w:val="0"/>
          <w:numId w:val="5"/>
        </w:numPr>
        <w:spacing w:line="276" w:lineRule="auto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uwzględniać możliwość mobilności i przemieszczania systemu z lokalizacji wskazanej w Ofercie Realizacji Zadania przez beneficjenta na zajęcia lub obozy szkoleniowe w innych lokalizacjach oraz wydarzenia związane z promocją Sił Zbrojnych RP na terenie kraju</w:t>
      </w:r>
    </w:p>
    <w:p w14:paraId="0C79F61E" w14:textId="77777777" w:rsidR="00502F6B" w:rsidRPr="000847DB" w:rsidRDefault="00502F6B" w:rsidP="006B74D5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powinna być wyposażona w bezprzewodowe</w:t>
      </w:r>
      <w:r w:rsidR="001D3CCF" w:rsidRPr="000847DB">
        <w:t xml:space="preserve">, </w:t>
      </w:r>
      <w:r w:rsidR="001D3CCF" w:rsidRPr="000847DB">
        <w:rPr>
          <w:rStyle w:val="FontStyle36"/>
          <w:b w:val="0"/>
          <w:bCs w:val="0"/>
          <w:sz w:val="24"/>
          <w:szCs w:val="24"/>
        </w:rPr>
        <w:t>laserowe</w:t>
      </w:r>
      <w:r w:rsidR="001D3CCF" w:rsidRPr="000847DB">
        <w:t xml:space="preserve"> </w:t>
      </w:r>
      <w:r w:rsidR="001D3CCF" w:rsidRPr="000847DB">
        <w:rPr>
          <w:rStyle w:val="FontStyle36"/>
          <w:b w:val="0"/>
          <w:sz w:val="24"/>
          <w:szCs w:val="24"/>
        </w:rPr>
        <w:t>repliki broni ASG</w:t>
      </w:r>
      <w:r w:rsidR="004A5521" w:rsidRPr="000847DB">
        <w:rPr>
          <w:rStyle w:val="FontStyle36"/>
          <w:b w:val="0"/>
          <w:sz w:val="24"/>
          <w:szCs w:val="24"/>
        </w:rPr>
        <w:t xml:space="preserve">, </w:t>
      </w:r>
      <w:r w:rsidR="00D73B43" w:rsidRPr="000847DB">
        <w:rPr>
          <w:rStyle w:val="FontStyle36"/>
          <w:b w:val="0"/>
          <w:sz w:val="24"/>
          <w:szCs w:val="24"/>
        </w:rPr>
        <w:t xml:space="preserve">produkowane przez polskie fabryki broni lub repliki broni będącej </w:t>
      </w:r>
      <w:r w:rsidR="004A5521" w:rsidRPr="000847DB">
        <w:rPr>
          <w:rStyle w:val="FontStyle36"/>
          <w:b w:val="0"/>
          <w:bCs w:val="0"/>
          <w:sz w:val="24"/>
          <w:szCs w:val="24"/>
        </w:rPr>
        <w:t>na wyposażeniu jednostek wojskowych SZ RP,</w:t>
      </w:r>
      <w:r w:rsidR="001D3CCF" w:rsidRPr="000847DB">
        <w:rPr>
          <w:rStyle w:val="FontStyle36"/>
          <w:b w:val="0"/>
          <w:bCs w:val="0"/>
          <w:sz w:val="24"/>
          <w:szCs w:val="24"/>
        </w:rPr>
        <w:t xml:space="preserve"> d</w:t>
      </w:r>
      <w:r w:rsidR="001D3CCF" w:rsidRPr="000847DB">
        <w:rPr>
          <w:rStyle w:val="FontStyle36"/>
          <w:b w:val="0"/>
          <w:sz w:val="24"/>
          <w:szCs w:val="24"/>
        </w:rPr>
        <w:t xml:space="preserve">ziałające w systemie </w:t>
      </w:r>
      <w:proofErr w:type="spellStart"/>
      <w:r w:rsidR="001D3CCF" w:rsidRPr="000847DB">
        <w:rPr>
          <w:rStyle w:val="FontStyle36"/>
          <w:b w:val="0"/>
          <w:sz w:val="24"/>
          <w:szCs w:val="24"/>
        </w:rPr>
        <w:t>blow-back</w:t>
      </w:r>
      <w:proofErr w:type="spellEnd"/>
      <w:r w:rsidR="001D3CCF" w:rsidRPr="000847DB">
        <w:rPr>
          <w:rStyle w:val="FontStyle36"/>
          <w:b w:val="0"/>
          <w:sz w:val="24"/>
          <w:szCs w:val="24"/>
        </w:rPr>
        <w:t xml:space="preserve">, zasilane </w:t>
      </w:r>
      <w:proofErr w:type="spellStart"/>
      <w:r w:rsidR="001D3CCF" w:rsidRPr="000847DB">
        <w:rPr>
          <w:rStyle w:val="FontStyle36"/>
          <w:b w:val="0"/>
          <w:sz w:val="24"/>
          <w:szCs w:val="24"/>
        </w:rPr>
        <w:t>green</w:t>
      </w:r>
      <w:proofErr w:type="spellEnd"/>
      <w:r w:rsidR="001D3CCF" w:rsidRPr="000847DB">
        <w:rPr>
          <w:rStyle w:val="FontStyle36"/>
          <w:b w:val="0"/>
          <w:sz w:val="24"/>
          <w:szCs w:val="24"/>
        </w:rPr>
        <w:t xml:space="preserve"> gaz lub elektryczn</w:t>
      </w:r>
      <w:r w:rsidR="00D73B43" w:rsidRPr="000847DB">
        <w:rPr>
          <w:rStyle w:val="FontStyle36"/>
          <w:b w:val="0"/>
          <w:sz w:val="24"/>
          <w:szCs w:val="24"/>
        </w:rPr>
        <w:t>i</w:t>
      </w:r>
      <w:r w:rsidR="001D3CCF" w:rsidRPr="000847DB">
        <w:rPr>
          <w:rStyle w:val="FontStyle36"/>
          <w:b w:val="0"/>
          <w:sz w:val="24"/>
          <w:szCs w:val="24"/>
        </w:rPr>
        <w:t xml:space="preserve">e </w:t>
      </w:r>
      <w:r w:rsidRPr="000847DB">
        <w:rPr>
          <w:rStyle w:val="FontStyle36"/>
          <w:b w:val="0"/>
          <w:sz w:val="24"/>
          <w:szCs w:val="24"/>
        </w:rPr>
        <w:t>- czterech karabinków i czterech pistoletów</w:t>
      </w:r>
      <w:r w:rsidR="001D3CCF" w:rsidRPr="000847DB">
        <w:rPr>
          <w:rStyle w:val="FontStyle36"/>
          <w:b w:val="0"/>
          <w:sz w:val="24"/>
          <w:szCs w:val="24"/>
        </w:rPr>
        <w:t xml:space="preserve"> </w:t>
      </w:r>
      <w:r w:rsidRPr="000847DB">
        <w:rPr>
          <w:rStyle w:val="FontStyle36"/>
          <w:b w:val="0"/>
          <w:sz w:val="24"/>
          <w:szCs w:val="24"/>
        </w:rPr>
        <w:t>z funkcją wyzwalania strzału, tj. symulowanie strzału powinno cechować: realistyczna obsługa manualna symulatora (repliki) oraz działanie mechanizmów broni, imitacja odgłosu strzału i zjawiska odrzutu, a także jednoznaczna rozpoznawalność przez system informatyczny zarówno strzałów w ogniu pojedynczym jak i seryjnym, powinna umożliwiać stosowanie pasów nośnych i kabur do wykorzystywanych symulatorów broni (replik),</w:t>
      </w:r>
    </w:p>
    <w:p w14:paraId="3DE397F1" w14:textId="77777777" w:rsidR="00502F6B" w:rsidRDefault="00502F6B" w:rsidP="006B74D5">
      <w:pPr>
        <w:pStyle w:val="Bezodstpw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umożliwiać wirtualne strzelania na różne odległości z uwzględnieniem balistyki toru lub pocisku odpowiadającego rodzajowi broni i kalibrowi amunicji umożliwiające realne korzystanie z celowników mechanicznych oraz z celowników kolimatorowych i/lub holograficznych, wymuszające uwzględnienie poprawek przy zmianie odległości prowadzenia ognia i strzelaniu do celów ruchomych</w:t>
      </w:r>
      <w:r w:rsidR="001D3CCF" w:rsidRPr="000847DB">
        <w:rPr>
          <w:rStyle w:val="FontStyle36"/>
          <w:b w:val="0"/>
          <w:sz w:val="24"/>
          <w:szCs w:val="24"/>
        </w:rPr>
        <w:t xml:space="preserve">. </w:t>
      </w:r>
    </w:p>
    <w:p w14:paraId="5F48D77C" w14:textId="77777777" w:rsidR="00122408" w:rsidRPr="00122408" w:rsidRDefault="00122408" w:rsidP="005C1DD6">
      <w:pPr>
        <w:pStyle w:val="Akapitzlist"/>
        <w:numPr>
          <w:ilvl w:val="0"/>
          <w:numId w:val="5"/>
        </w:numPr>
        <w:spacing w:line="276" w:lineRule="auto"/>
        <w:jc w:val="both"/>
        <w:rPr>
          <w:rStyle w:val="FontStyle36"/>
          <w:b w:val="0"/>
          <w:sz w:val="24"/>
          <w:szCs w:val="24"/>
        </w:rPr>
      </w:pPr>
      <w:r w:rsidRPr="00122408">
        <w:rPr>
          <w:rStyle w:val="FontStyle36"/>
          <w:rFonts w:eastAsiaTheme="minorEastAsia"/>
          <w:b w:val="0"/>
          <w:sz w:val="24"/>
          <w:szCs w:val="24"/>
          <w:lang w:eastAsia="pl-PL"/>
        </w:rPr>
        <w:t>umożliwiać prowadzenie ćwiczeń z użyciem amunicji smugowej i strzelania z karabinka na odległości do 300 m.</w:t>
      </w:r>
    </w:p>
    <w:p w14:paraId="087F8F36" w14:textId="77777777" w:rsidR="005E3C9C" w:rsidRPr="00122408" w:rsidRDefault="005E3C9C" w:rsidP="005C1DD6">
      <w:pPr>
        <w:pStyle w:val="Akapitzlist"/>
        <w:numPr>
          <w:ilvl w:val="0"/>
          <w:numId w:val="5"/>
        </w:numPr>
        <w:spacing w:line="276" w:lineRule="auto"/>
        <w:jc w:val="both"/>
        <w:rPr>
          <w:rStyle w:val="FontStyle36"/>
          <w:b w:val="0"/>
          <w:sz w:val="24"/>
          <w:szCs w:val="24"/>
        </w:rPr>
      </w:pPr>
      <w:r w:rsidRPr="00122408">
        <w:rPr>
          <w:rStyle w:val="FontStyle36"/>
          <w:b w:val="0"/>
          <w:sz w:val="24"/>
          <w:szCs w:val="24"/>
        </w:rPr>
        <w:lastRenderedPageBreak/>
        <w:t>umożliwiać kontrolę prowadzenia strzelać w celu wyrobienia nawyków poprawnego i bezpiecznego zachowania ćwiczących</w:t>
      </w:r>
    </w:p>
    <w:p w14:paraId="20A5B1F5" w14:textId="77777777" w:rsidR="005E3C9C" w:rsidRPr="000847DB" w:rsidRDefault="005E3C9C" w:rsidP="005E3C9C">
      <w:pPr>
        <w:pStyle w:val="Bezodstpw"/>
        <w:numPr>
          <w:ilvl w:val="0"/>
          <w:numId w:val="5"/>
        </w:numPr>
        <w:spacing w:line="276" w:lineRule="auto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 xml:space="preserve">umożliwiać indywidualne przystrzeliwanie przez </w:t>
      </w:r>
      <w:r w:rsidR="005C6E5F">
        <w:rPr>
          <w:rStyle w:val="FontStyle36"/>
          <w:b w:val="0"/>
          <w:sz w:val="24"/>
          <w:szCs w:val="24"/>
        </w:rPr>
        <w:t>st</w:t>
      </w:r>
      <w:r w:rsidRPr="000847DB">
        <w:rPr>
          <w:rStyle w:val="FontStyle36"/>
          <w:b w:val="0"/>
          <w:sz w:val="24"/>
          <w:szCs w:val="24"/>
        </w:rPr>
        <w:t>rzelca, bezpośrednio przed ćwiczeniem, każdego egzemplarza symulatora (repliki) broni, z których będzie korzystał, przy czym procedura przystrzeliwania powinna wprowadzać automatyczne poprawki uwzględniające, dla zastosowanych typów celowników i ich nastaw, standardowe odległości przystrzelania broni oraz indywidualne właściwości strzelającego np. jego wzroku</w:t>
      </w:r>
    </w:p>
    <w:p w14:paraId="0FA8C558" w14:textId="77777777" w:rsidR="005E3C9C" w:rsidRPr="000847DB" w:rsidRDefault="005E3C9C" w:rsidP="005E3C9C">
      <w:pPr>
        <w:pStyle w:val="Akapitzlist"/>
        <w:numPr>
          <w:ilvl w:val="0"/>
          <w:numId w:val="5"/>
        </w:numPr>
        <w:rPr>
          <w:rStyle w:val="FontStyle36"/>
          <w:rFonts w:eastAsiaTheme="minorEastAsia"/>
          <w:b w:val="0"/>
          <w:sz w:val="24"/>
          <w:szCs w:val="24"/>
          <w:lang w:eastAsia="pl-PL"/>
        </w:rPr>
      </w:pPr>
      <w:r w:rsidRPr="000847DB">
        <w:rPr>
          <w:rStyle w:val="FontStyle36"/>
          <w:rFonts w:eastAsiaTheme="minorEastAsia"/>
          <w:b w:val="0"/>
          <w:sz w:val="24"/>
          <w:szCs w:val="24"/>
          <w:lang w:eastAsia="pl-PL"/>
        </w:rPr>
        <w:t>posiadać ćwiczenia ze scenariuszami o różnym stopniu trudności, w tym z możliwością zmiany warunków strzelania, w oparciu o wirtualną przestrzeń strzelnicy / placu ćwiczeń / otwartych przestrzeni, a także ćwiczenia sytuacyjne realizowane w oparciu o otwarte przestrzenie np. tereny zielone, tereny miejskie;</w:t>
      </w:r>
    </w:p>
    <w:p w14:paraId="58A7836E" w14:textId="77777777" w:rsidR="004A5521" w:rsidRPr="000847DB" w:rsidRDefault="004A5521" w:rsidP="00D326F2">
      <w:pPr>
        <w:pStyle w:val="Akapitzlist"/>
        <w:numPr>
          <w:ilvl w:val="0"/>
          <w:numId w:val="5"/>
        </w:numPr>
        <w:spacing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rFonts w:eastAsiaTheme="minorEastAsia"/>
          <w:b w:val="0"/>
          <w:sz w:val="24"/>
          <w:szCs w:val="24"/>
          <w:lang w:eastAsia="pl-PL"/>
        </w:rPr>
        <w:t xml:space="preserve">umożliwiać instruktorowi sterowanie menu oprogramowania zarówno z tabletu jak i strzelcowi samodzielnie modułem laserowym zintegrowanym z bronią. </w:t>
      </w:r>
    </w:p>
    <w:p w14:paraId="2D69F139" w14:textId="77777777" w:rsidR="00502F6B" w:rsidRPr="000847DB" w:rsidRDefault="004A5521" w:rsidP="005E3C9C">
      <w:pPr>
        <w:pStyle w:val="Akapitzlist"/>
        <w:numPr>
          <w:ilvl w:val="0"/>
          <w:numId w:val="5"/>
        </w:numPr>
        <w:spacing w:after="0" w:line="276" w:lineRule="auto"/>
        <w:ind w:left="1134" w:hanging="425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posiada</w:t>
      </w:r>
      <w:r w:rsidR="00715342" w:rsidRPr="000847DB">
        <w:rPr>
          <w:rStyle w:val="FontStyle36"/>
          <w:b w:val="0"/>
          <w:sz w:val="24"/>
          <w:szCs w:val="24"/>
        </w:rPr>
        <w:t>ć</w:t>
      </w:r>
      <w:r w:rsidRPr="000847DB">
        <w:rPr>
          <w:rStyle w:val="FontStyle36"/>
          <w:b w:val="0"/>
          <w:sz w:val="24"/>
          <w:szCs w:val="24"/>
        </w:rPr>
        <w:t xml:space="preserve"> edytor ćwiczeń</w:t>
      </w:r>
      <w:r w:rsidR="00563D17">
        <w:rPr>
          <w:rStyle w:val="FontStyle36"/>
          <w:b w:val="0"/>
          <w:sz w:val="24"/>
          <w:szCs w:val="24"/>
        </w:rPr>
        <w:t xml:space="preserve"> sytuacyjnych</w:t>
      </w:r>
      <w:r w:rsidRPr="000847DB">
        <w:rPr>
          <w:rStyle w:val="FontStyle36"/>
          <w:b w:val="0"/>
          <w:sz w:val="24"/>
          <w:szCs w:val="24"/>
        </w:rPr>
        <w:t xml:space="preserve">, </w:t>
      </w:r>
      <w:r w:rsidR="00502F6B" w:rsidRPr="000847DB">
        <w:rPr>
          <w:rStyle w:val="FontStyle36"/>
          <w:b w:val="0"/>
          <w:sz w:val="24"/>
          <w:szCs w:val="24"/>
        </w:rPr>
        <w:t>umożliwia</w:t>
      </w:r>
      <w:r w:rsidRPr="000847DB">
        <w:rPr>
          <w:rStyle w:val="FontStyle36"/>
          <w:b w:val="0"/>
          <w:sz w:val="24"/>
          <w:szCs w:val="24"/>
        </w:rPr>
        <w:t>jący</w:t>
      </w:r>
      <w:r w:rsidR="00502F6B" w:rsidRPr="000847DB">
        <w:rPr>
          <w:rStyle w:val="FontStyle36"/>
          <w:b w:val="0"/>
          <w:sz w:val="24"/>
          <w:szCs w:val="24"/>
        </w:rPr>
        <w:t xml:space="preserve"> opcjonalne uzupełnianie </w:t>
      </w:r>
      <w:r w:rsidRPr="000847DB">
        <w:rPr>
          <w:rStyle w:val="FontStyle36"/>
          <w:b w:val="0"/>
          <w:sz w:val="24"/>
          <w:szCs w:val="24"/>
        </w:rPr>
        <w:t>i zapisywanie nowych</w:t>
      </w:r>
      <w:r w:rsidR="00502F6B" w:rsidRPr="000847DB">
        <w:rPr>
          <w:rStyle w:val="FontStyle36"/>
          <w:b w:val="0"/>
          <w:sz w:val="24"/>
          <w:szCs w:val="24"/>
        </w:rPr>
        <w:t xml:space="preserve"> ćwiczeń o inne scenariusze przygotowane na bazie wirtualnych przestrzeni, które cechuje zróżnicowane ukształtowanie terenu, poszycie, roślinność, zastosowanie obiektów terenowych, umożliwiać dobór w</w:t>
      </w:r>
      <w:r w:rsidR="00F37477" w:rsidRPr="000847DB">
        <w:rPr>
          <w:rStyle w:val="FontStyle36"/>
          <w:b w:val="0"/>
          <w:sz w:val="24"/>
          <w:szCs w:val="24"/>
        </w:rPr>
        <w:t> </w:t>
      </w:r>
      <w:r w:rsidR="00502F6B" w:rsidRPr="000847DB">
        <w:rPr>
          <w:rStyle w:val="FontStyle36"/>
          <w:b w:val="0"/>
          <w:sz w:val="24"/>
          <w:szCs w:val="24"/>
        </w:rPr>
        <w:t>tworzonych ćwiczeniach pory dnia, warunków oświetleniowych (światło sztuczne, naturalne), warunków atmosferycznych (deszcz, śnieg, mgła) oraz umożliwiać wprowadzanie w tworzonych ćwiczeniach efektów specjalnych takich jak ogień, dym, dźwięki otoczenia,</w:t>
      </w:r>
    </w:p>
    <w:p w14:paraId="5457DE83" w14:textId="77777777" w:rsidR="005E3C9C" w:rsidRPr="000847DB" w:rsidRDefault="00502F6B" w:rsidP="005E3C9C">
      <w:pPr>
        <w:pStyle w:val="Bezodstpw"/>
        <w:numPr>
          <w:ilvl w:val="0"/>
          <w:numId w:val="5"/>
        </w:numPr>
        <w:spacing w:line="276" w:lineRule="auto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>zapewniać zobrazowanie w czasie rzeczywistym wynik</w:t>
      </w:r>
      <w:r w:rsidR="004A5521" w:rsidRPr="000847DB">
        <w:rPr>
          <w:rStyle w:val="FontStyle36"/>
          <w:b w:val="0"/>
          <w:sz w:val="24"/>
          <w:szCs w:val="24"/>
        </w:rPr>
        <w:t>ów</w:t>
      </w:r>
      <w:r w:rsidRPr="000847DB">
        <w:rPr>
          <w:rStyle w:val="FontStyle36"/>
          <w:b w:val="0"/>
          <w:sz w:val="24"/>
          <w:szCs w:val="24"/>
        </w:rPr>
        <w:t xml:space="preserve"> strzelania, podsumowanie/analiza efektu strzelania i archiwizacja wyników szkolenia oraz zarządzania  treningiem strzeleckim w trybie instruktora; możliwość odtworzenia przebiegu strzelania w celu omówie</w:t>
      </w:r>
      <w:r w:rsidR="005E3C9C" w:rsidRPr="000847DB">
        <w:rPr>
          <w:rStyle w:val="FontStyle36"/>
          <w:b w:val="0"/>
          <w:sz w:val="24"/>
          <w:szCs w:val="24"/>
        </w:rPr>
        <w:t>nia popełnionych błędów: możliwość tworzenia baz danych strzelających, ewidencję wyników strzelania w całym cyklu szkolenia oraz eksport wyników szkolenia do innych baz danych, np. dziennika ucznia.</w:t>
      </w:r>
    </w:p>
    <w:p w14:paraId="4A003A61" w14:textId="69E66C1F" w:rsidR="00502F6B" w:rsidRPr="000847DB" w:rsidRDefault="00996263" w:rsidP="00996263">
      <w:pPr>
        <w:pStyle w:val="Bezodstpw"/>
        <w:numPr>
          <w:ilvl w:val="0"/>
          <w:numId w:val="5"/>
        </w:numPr>
        <w:spacing w:line="276" w:lineRule="auto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 xml:space="preserve">w systemie powinna być zaimplementowana technika </w:t>
      </w:r>
      <w:proofErr w:type="spellStart"/>
      <w:r w:rsidRPr="000847DB">
        <w:rPr>
          <w:rStyle w:val="FontStyle36"/>
          <w:b w:val="0"/>
          <w:sz w:val="24"/>
          <w:szCs w:val="24"/>
        </w:rPr>
        <w:t>After</w:t>
      </w:r>
      <w:proofErr w:type="spellEnd"/>
      <w:r w:rsidRPr="000847DB">
        <w:rPr>
          <w:rStyle w:val="FontStyle36"/>
          <w:b w:val="0"/>
          <w:sz w:val="24"/>
          <w:szCs w:val="24"/>
        </w:rPr>
        <w:t xml:space="preserve"> Action </w:t>
      </w:r>
      <w:proofErr w:type="spellStart"/>
      <w:r w:rsidRPr="000847DB">
        <w:rPr>
          <w:rStyle w:val="FontStyle36"/>
          <w:b w:val="0"/>
          <w:sz w:val="24"/>
          <w:szCs w:val="24"/>
        </w:rPr>
        <w:t>Rewiev</w:t>
      </w:r>
      <w:proofErr w:type="spellEnd"/>
      <w:r w:rsidRPr="000847DB">
        <w:rPr>
          <w:rStyle w:val="FontStyle36"/>
          <w:b w:val="0"/>
          <w:sz w:val="24"/>
          <w:szCs w:val="24"/>
        </w:rPr>
        <w:t xml:space="preserve"> jako jedna </w:t>
      </w:r>
      <w:r w:rsidR="00004C20">
        <w:rPr>
          <w:rStyle w:val="FontStyle36"/>
          <w:b w:val="0"/>
          <w:sz w:val="24"/>
          <w:szCs w:val="24"/>
        </w:rPr>
        <w:br/>
      </w:r>
      <w:r w:rsidRPr="000847DB">
        <w:rPr>
          <w:rStyle w:val="FontStyle36"/>
          <w:b w:val="0"/>
          <w:sz w:val="24"/>
          <w:szCs w:val="24"/>
        </w:rPr>
        <w:t>z metod wspomagających proces uczenia się posługiwania bronią. Technika powinna pozwalać odtwarzanie pełnego procesu oddawania strzału.</w:t>
      </w:r>
    </w:p>
    <w:p w14:paraId="05CC7F92" w14:textId="47CEC358" w:rsidR="00A74B0F" w:rsidRPr="000847DB" w:rsidRDefault="00A74B0F" w:rsidP="00A74B0F">
      <w:pPr>
        <w:pStyle w:val="Bezodstpw"/>
        <w:numPr>
          <w:ilvl w:val="0"/>
          <w:numId w:val="5"/>
        </w:numPr>
        <w:spacing w:line="276" w:lineRule="auto"/>
        <w:jc w:val="both"/>
        <w:rPr>
          <w:rStyle w:val="FontStyle36"/>
          <w:b w:val="0"/>
          <w:sz w:val="24"/>
          <w:szCs w:val="24"/>
        </w:rPr>
      </w:pPr>
      <w:r w:rsidRPr="000847DB">
        <w:rPr>
          <w:rStyle w:val="FontStyle36"/>
          <w:b w:val="0"/>
          <w:sz w:val="24"/>
          <w:szCs w:val="24"/>
        </w:rPr>
        <w:t xml:space="preserve">system powinien być mobilny tzn. ma łatwość przemieszczania i uruchomiania </w:t>
      </w:r>
      <w:r w:rsidR="00004C20">
        <w:rPr>
          <w:rStyle w:val="FontStyle36"/>
          <w:b w:val="0"/>
          <w:sz w:val="24"/>
          <w:szCs w:val="24"/>
        </w:rPr>
        <w:br/>
      </w:r>
      <w:r w:rsidRPr="000847DB">
        <w:rPr>
          <w:rStyle w:val="FontStyle36"/>
          <w:b w:val="0"/>
          <w:sz w:val="24"/>
          <w:szCs w:val="24"/>
        </w:rPr>
        <w:t>w nowym miejscu w czasie do 15 minut.</w:t>
      </w:r>
    </w:p>
    <w:p w14:paraId="1146BFD6" w14:textId="77777777" w:rsidR="00636756" w:rsidRPr="000847DB" w:rsidRDefault="00636756" w:rsidP="00636756">
      <w:pPr>
        <w:pStyle w:val="Bezodstpw"/>
        <w:spacing w:line="276" w:lineRule="auto"/>
        <w:jc w:val="both"/>
        <w:rPr>
          <w:rStyle w:val="FontStyle36"/>
          <w:b w:val="0"/>
          <w:sz w:val="24"/>
          <w:szCs w:val="24"/>
        </w:rPr>
      </w:pPr>
    </w:p>
    <w:p w14:paraId="623A2645" w14:textId="77777777" w:rsidR="00636756" w:rsidRPr="000847DB" w:rsidRDefault="00636756" w:rsidP="00636756">
      <w:pPr>
        <w:pStyle w:val="Bezodstpw"/>
        <w:spacing w:line="276" w:lineRule="auto"/>
        <w:jc w:val="both"/>
        <w:rPr>
          <w:rStyle w:val="FontStyle36"/>
          <w:b w:val="0"/>
          <w:sz w:val="24"/>
          <w:szCs w:val="24"/>
        </w:rPr>
      </w:pPr>
    </w:p>
    <w:sectPr w:rsidR="00636756" w:rsidRPr="000847DB" w:rsidSect="00056BC3">
      <w:headerReference w:type="default" r:id="rId8"/>
      <w:footerReference w:type="default" r:id="rId9"/>
      <w:pgSz w:w="11906" w:h="16838"/>
      <w:pgMar w:top="1110" w:right="1417" w:bottom="1417" w:left="851" w:header="426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11B0" w14:textId="77777777" w:rsidR="0098615A" w:rsidRDefault="0098615A" w:rsidP="00502F6B">
      <w:pPr>
        <w:spacing w:after="0" w:line="240" w:lineRule="auto"/>
      </w:pPr>
      <w:r>
        <w:separator/>
      </w:r>
    </w:p>
  </w:endnote>
  <w:endnote w:type="continuationSeparator" w:id="0">
    <w:p w14:paraId="3F05DC8E" w14:textId="77777777" w:rsidR="0098615A" w:rsidRDefault="0098615A" w:rsidP="0050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86BED" w14:textId="77777777" w:rsidR="00137681" w:rsidRPr="00056BC3" w:rsidRDefault="00137681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056BC3">
      <w:rPr>
        <w:rFonts w:asciiTheme="majorHAnsi" w:hAnsiTheme="majorHAnsi"/>
        <w:i/>
        <w:sz w:val="20"/>
      </w:rPr>
      <w:ptab w:relativeTo="margin" w:alignment="right" w:leader="none"/>
    </w:r>
    <w:r w:rsidRPr="00056BC3">
      <w:rPr>
        <w:i/>
        <w:sz w:val="14"/>
        <w:szCs w:val="16"/>
      </w:rPr>
      <w:t xml:space="preserve"> </w:t>
    </w:r>
    <w:sdt>
      <w:sdtPr>
        <w:rPr>
          <w:rFonts w:asciiTheme="majorHAnsi" w:hAnsiTheme="majorHAnsi"/>
          <w:i/>
          <w:sz w:val="20"/>
        </w:rPr>
        <w:id w:val="109035891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i/>
              <w:sz w:val="20"/>
            </w:rPr>
            <w:id w:val="635920422"/>
            <w:docPartObj>
              <w:docPartGallery w:val="Page Numbers (Top of Page)"/>
              <w:docPartUnique/>
            </w:docPartObj>
          </w:sdtPr>
          <w:sdtEndPr/>
          <w:sdtContent>
            <w:r w:rsidRPr="00056BC3">
              <w:rPr>
                <w:rFonts w:asciiTheme="majorHAnsi" w:hAnsiTheme="majorHAnsi"/>
                <w:i/>
                <w:sz w:val="20"/>
              </w:rPr>
              <w:t xml:space="preserve">Strona </w:t>
            </w:r>
            <w:r w:rsidR="00C47C0A" w:rsidRPr="00056BC3">
              <w:rPr>
                <w:rFonts w:asciiTheme="majorHAnsi" w:hAnsiTheme="majorHAnsi"/>
                <w:bCs/>
                <w:i/>
                <w:sz w:val="20"/>
              </w:rPr>
              <w:fldChar w:fldCharType="begin"/>
            </w:r>
            <w:r w:rsidRPr="00056BC3">
              <w:rPr>
                <w:rFonts w:asciiTheme="majorHAnsi" w:hAnsiTheme="majorHAnsi"/>
                <w:bCs/>
                <w:i/>
                <w:sz w:val="20"/>
              </w:rPr>
              <w:instrText>PAGE</w:instrText>
            </w:r>
            <w:r w:rsidR="00C47C0A" w:rsidRPr="00056BC3">
              <w:rPr>
                <w:rFonts w:asciiTheme="majorHAnsi" w:hAnsiTheme="majorHAnsi"/>
                <w:bCs/>
                <w:i/>
                <w:sz w:val="20"/>
              </w:rPr>
              <w:fldChar w:fldCharType="separate"/>
            </w:r>
            <w:r w:rsidR="00737780">
              <w:rPr>
                <w:rFonts w:asciiTheme="majorHAnsi" w:hAnsiTheme="majorHAnsi"/>
                <w:bCs/>
                <w:i/>
                <w:noProof/>
                <w:sz w:val="20"/>
              </w:rPr>
              <w:t>1</w:t>
            </w:r>
            <w:r w:rsidR="00C47C0A" w:rsidRPr="00056BC3">
              <w:rPr>
                <w:rFonts w:asciiTheme="majorHAnsi" w:hAnsiTheme="majorHAnsi"/>
                <w:i/>
                <w:sz w:val="20"/>
              </w:rPr>
              <w:fldChar w:fldCharType="end"/>
            </w:r>
            <w:r w:rsidRPr="00056BC3">
              <w:rPr>
                <w:rFonts w:asciiTheme="majorHAnsi" w:hAnsiTheme="majorHAnsi"/>
                <w:i/>
                <w:sz w:val="20"/>
              </w:rPr>
              <w:t xml:space="preserve"> z </w:t>
            </w:r>
            <w:r w:rsidR="00C47C0A" w:rsidRPr="00056BC3">
              <w:rPr>
                <w:rFonts w:asciiTheme="majorHAnsi" w:hAnsiTheme="majorHAnsi"/>
                <w:bCs/>
                <w:i/>
                <w:sz w:val="20"/>
              </w:rPr>
              <w:fldChar w:fldCharType="begin"/>
            </w:r>
            <w:r w:rsidRPr="00056BC3">
              <w:rPr>
                <w:rFonts w:asciiTheme="majorHAnsi" w:hAnsiTheme="majorHAnsi"/>
                <w:bCs/>
                <w:i/>
                <w:sz w:val="20"/>
              </w:rPr>
              <w:instrText>NUMPAGES</w:instrText>
            </w:r>
            <w:r w:rsidR="00C47C0A" w:rsidRPr="00056BC3">
              <w:rPr>
                <w:rFonts w:asciiTheme="majorHAnsi" w:hAnsiTheme="majorHAnsi"/>
                <w:bCs/>
                <w:i/>
                <w:sz w:val="20"/>
              </w:rPr>
              <w:fldChar w:fldCharType="separate"/>
            </w:r>
            <w:r w:rsidR="00737780">
              <w:rPr>
                <w:rFonts w:asciiTheme="majorHAnsi" w:hAnsiTheme="majorHAnsi"/>
                <w:bCs/>
                <w:i/>
                <w:noProof/>
                <w:sz w:val="20"/>
              </w:rPr>
              <w:t>6</w:t>
            </w:r>
            <w:r w:rsidR="00C47C0A" w:rsidRPr="00056BC3">
              <w:rPr>
                <w:rFonts w:asciiTheme="majorHAnsi" w:hAnsiTheme="majorHAnsi"/>
                <w:i/>
                <w:sz w:val="20"/>
              </w:rPr>
              <w:fldChar w:fldCharType="end"/>
            </w:r>
          </w:sdtContent>
        </w:sdt>
      </w:sdtContent>
    </w:sdt>
  </w:p>
  <w:p w14:paraId="5CF14D32" w14:textId="77777777" w:rsidR="00137681" w:rsidRPr="00CB3A6B" w:rsidRDefault="00137681" w:rsidP="00137681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03F42" w14:textId="77777777" w:rsidR="0098615A" w:rsidRDefault="0098615A" w:rsidP="00502F6B">
      <w:pPr>
        <w:spacing w:after="0" w:line="240" w:lineRule="auto"/>
      </w:pPr>
      <w:r>
        <w:separator/>
      </w:r>
    </w:p>
  </w:footnote>
  <w:footnote w:type="continuationSeparator" w:id="0">
    <w:p w14:paraId="2E6B64A6" w14:textId="77777777" w:rsidR="0098615A" w:rsidRDefault="0098615A" w:rsidP="0050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5ACB" w14:textId="4E888C46" w:rsidR="00004C20" w:rsidRPr="00004C20" w:rsidRDefault="00004C20">
    <w:pPr>
      <w:pStyle w:val="Nagwek"/>
      <w:rPr>
        <w:rFonts w:ascii="Calibri Light" w:hAnsi="Calibri Light" w:cs="Calibri Light"/>
        <w:sz w:val="16"/>
        <w:szCs w:val="16"/>
      </w:rPr>
    </w:pPr>
    <w:r w:rsidRPr="00004C20">
      <w:rPr>
        <w:rFonts w:ascii="Calibri Light" w:hAnsi="Calibri Light" w:cs="Calibri Light"/>
        <w:sz w:val="16"/>
        <w:szCs w:val="16"/>
      </w:rPr>
      <w:t>Załącznik nr 1 do Zapytania ofertowego</w:t>
    </w:r>
    <w:r>
      <w:rPr>
        <w:rFonts w:ascii="Calibri Light" w:hAnsi="Calibri Light" w:cs="Calibri Light"/>
        <w:sz w:val="16"/>
        <w:szCs w:val="16"/>
      </w:rPr>
      <w:t xml:space="preserve"> - OPZ</w:t>
    </w:r>
  </w:p>
  <w:p w14:paraId="28E64CF1" w14:textId="418DD908" w:rsidR="00004C20" w:rsidRPr="00004C20" w:rsidRDefault="00004C20">
    <w:pPr>
      <w:pStyle w:val="Nagwek"/>
      <w:rPr>
        <w:rFonts w:ascii="Calibri Light" w:hAnsi="Calibri Light" w:cs="Calibri Light"/>
        <w:sz w:val="16"/>
        <w:szCs w:val="16"/>
      </w:rPr>
    </w:pPr>
    <w:r w:rsidRPr="00004C20">
      <w:rPr>
        <w:rFonts w:ascii="Calibri Light" w:hAnsi="Calibri Light" w:cs="Calibri Light"/>
        <w:sz w:val="16"/>
        <w:szCs w:val="16"/>
      </w:rPr>
      <w:t>Znak sprawy (nr referencyjny): 6/ZO/2024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B90"/>
    <w:multiLevelType w:val="multilevel"/>
    <w:tmpl w:val="5E2E64D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3E92D66"/>
    <w:multiLevelType w:val="hybridMultilevel"/>
    <w:tmpl w:val="BD3AE6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E7D"/>
    <w:multiLevelType w:val="hybridMultilevel"/>
    <w:tmpl w:val="20328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C7F26"/>
    <w:multiLevelType w:val="hybridMultilevel"/>
    <w:tmpl w:val="01405312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8941E1"/>
    <w:multiLevelType w:val="hybridMultilevel"/>
    <w:tmpl w:val="2B105DF2"/>
    <w:lvl w:ilvl="0" w:tplc="F5265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E4B18"/>
    <w:multiLevelType w:val="hybridMultilevel"/>
    <w:tmpl w:val="4DE834C4"/>
    <w:lvl w:ilvl="0" w:tplc="0415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1AF56B51"/>
    <w:multiLevelType w:val="hybridMultilevel"/>
    <w:tmpl w:val="01405312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C52B2E"/>
    <w:multiLevelType w:val="hybridMultilevel"/>
    <w:tmpl w:val="58F895E4"/>
    <w:lvl w:ilvl="0" w:tplc="2E3072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E957EC"/>
    <w:multiLevelType w:val="hybridMultilevel"/>
    <w:tmpl w:val="8E26E6D6"/>
    <w:lvl w:ilvl="0" w:tplc="0415000F">
      <w:start w:val="1"/>
      <w:numFmt w:val="decimal"/>
      <w:lvlText w:val="%1."/>
      <w:lvlJc w:val="left"/>
      <w:pPr>
        <w:ind w:left="1680" w:hanging="360"/>
      </w:pPr>
    </w:lvl>
    <w:lvl w:ilvl="1" w:tplc="04150019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" w15:restartNumberingAfterBreak="0">
    <w:nsid w:val="27244A2C"/>
    <w:multiLevelType w:val="hybridMultilevel"/>
    <w:tmpl w:val="8108965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75065CA"/>
    <w:multiLevelType w:val="hybridMultilevel"/>
    <w:tmpl w:val="898A0A7E"/>
    <w:lvl w:ilvl="0" w:tplc="D944B23E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8FE28DC"/>
    <w:multiLevelType w:val="hybridMultilevel"/>
    <w:tmpl w:val="6A2C9136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BD06A51"/>
    <w:multiLevelType w:val="hybridMultilevel"/>
    <w:tmpl w:val="0D14FE3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DA64763"/>
    <w:multiLevelType w:val="hybridMultilevel"/>
    <w:tmpl w:val="C5446CBE"/>
    <w:lvl w:ilvl="0" w:tplc="91EEDB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6822699"/>
    <w:multiLevelType w:val="hybridMultilevel"/>
    <w:tmpl w:val="C794F5E8"/>
    <w:lvl w:ilvl="0" w:tplc="2E3072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124556"/>
    <w:multiLevelType w:val="hybridMultilevel"/>
    <w:tmpl w:val="4ED223FE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AE59CF"/>
    <w:multiLevelType w:val="hybridMultilevel"/>
    <w:tmpl w:val="4896F6D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5F01A41"/>
    <w:multiLevelType w:val="hybridMultilevel"/>
    <w:tmpl w:val="B790AD4C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8" w15:restartNumberingAfterBreak="0">
    <w:nsid w:val="56414DFD"/>
    <w:multiLevelType w:val="hybridMultilevel"/>
    <w:tmpl w:val="3DA08842"/>
    <w:lvl w:ilvl="0" w:tplc="04150017">
      <w:start w:val="1"/>
      <w:numFmt w:val="lowerLetter"/>
      <w:lvlText w:val="%1)"/>
      <w:lvlJc w:val="left"/>
      <w:pPr>
        <w:ind w:left="1795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19" w15:restartNumberingAfterBreak="0">
    <w:nsid w:val="5A7623B1"/>
    <w:multiLevelType w:val="hybridMultilevel"/>
    <w:tmpl w:val="88CA4EA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A92A8DE">
      <w:start w:val="1"/>
      <w:numFmt w:val="decimal"/>
      <w:lvlText w:val="%2."/>
      <w:lvlJc w:val="left"/>
      <w:pPr>
        <w:ind w:left="186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CEC12DA"/>
    <w:multiLevelType w:val="hybridMultilevel"/>
    <w:tmpl w:val="C62E83BA"/>
    <w:lvl w:ilvl="0" w:tplc="F5265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A1D61"/>
    <w:multiLevelType w:val="hybridMultilevel"/>
    <w:tmpl w:val="7256CC3A"/>
    <w:lvl w:ilvl="0" w:tplc="2E3072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D0B4A3D"/>
    <w:multiLevelType w:val="hybridMultilevel"/>
    <w:tmpl w:val="C540C194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3" w15:restartNumberingAfterBreak="0">
    <w:nsid w:val="61984AA1"/>
    <w:multiLevelType w:val="hybridMultilevel"/>
    <w:tmpl w:val="805269E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63D0DF7"/>
    <w:multiLevelType w:val="hybridMultilevel"/>
    <w:tmpl w:val="235019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760E3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320DB"/>
    <w:multiLevelType w:val="hybridMultilevel"/>
    <w:tmpl w:val="73588494"/>
    <w:lvl w:ilvl="0" w:tplc="91EEDBF2">
      <w:start w:val="1"/>
      <w:numFmt w:val="bullet"/>
      <w:lvlText w:val=""/>
      <w:lvlJc w:val="left"/>
      <w:pPr>
        <w:ind w:left="17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26" w15:restartNumberingAfterBreak="0">
    <w:nsid w:val="6FA67D20"/>
    <w:multiLevelType w:val="hybridMultilevel"/>
    <w:tmpl w:val="E3CE0E58"/>
    <w:lvl w:ilvl="0" w:tplc="38A0BF42">
      <w:start w:val="1"/>
      <w:numFmt w:val="decimal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C4EB6"/>
    <w:multiLevelType w:val="hybridMultilevel"/>
    <w:tmpl w:val="D548CA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78A491F"/>
    <w:multiLevelType w:val="multilevel"/>
    <w:tmpl w:val="7F64B93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783B5144"/>
    <w:multiLevelType w:val="hybridMultilevel"/>
    <w:tmpl w:val="A3C4282A"/>
    <w:lvl w:ilvl="0" w:tplc="91EEDBF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8E409F1"/>
    <w:multiLevelType w:val="hybridMultilevel"/>
    <w:tmpl w:val="3DCC3EF0"/>
    <w:lvl w:ilvl="0" w:tplc="D944B23E">
      <w:start w:val="1"/>
      <w:numFmt w:val="bullet"/>
      <w:lvlText w:val="−"/>
      <w:lvlJc w:val="left"/>
      <w:pPr>
        <w:ind w:left="18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abstractNum w:abstractNumId="31" w15:restartNumberingAfterBreak="0">
    <w:nsid w:val="79161937"/>
    <w:multiLevelType w:val="hybridMultilevel"/>
    <w:tmpl w:val="01A8EA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20"/>
  </w:num>
  <w:num w:numId="4">
    <w:abstractNumId w:val="4"/>
  </w:num>
  <w:num w:numId="5">
    <w:abstractNumId w:val="6"/>
  </w:num>
  <w:num w:numId="6">
    <w:abstractNumId w:val="15"/>
  </w:num>
  <w:num w:numId="7">
    <w:abstractNumId w:val="3"/>
  </w:num>
  <w:num w:numId="8">
    <w:abstractNumId w:val="30"/>
  </w:num>
  <w:num w:numId="9">
    <w:abstractNumId w:val="27"/>
  </w:num>
  <w:num w:numId="10">
    <w:abstractNumId w:val="29"/>
  </w:num>
  <w:num w:numId="11">
    <w:abstractNumId w:val="26"/>
  </w:num>
  <w:num w:numId="12">
    <w:abstractNumId w:val="22"/>
  </w:num>
  <w:num w:numId="13">
    <w:abstractNumId w:val="25"/>
  </w:num>
  <w:num w:numId="14">
    <w:abstractNumId w:val="16"/>
  </w:num>
  <w:num w:numId="15">
    <w:abstractNumId w:val="13"/>
  </w:num>
  <w:num w:numId="16">
    <w:abstractNumId w:val="9"/>
  </w:num>
  <w:num w:numId="17">
    <w:abstractNumId w:val="24"/>
  </w:num>
  <w:num w:numId="18">
    <w:abstractNumId w:val="0"/>
  </w:num>
  <w:num w:numId="19">
    <w:abstractNumId w:val="5"/>
  </w:num>
  <w:num w:numId="20">
    <w:abstractNumId w:val="12"/>
  </w:num>
  <w:num w:numId="21">
    <w:abstractNumId w:val="17"/>
  </w:num>
  <w:num w:numId="22">
    <w:abstractNumId w:val="19"/>
  </w:num>
  <w:num w:numId="23">
    <w:abstractNumId w:val="8"/>
  </w:num>
  <w:num w:numId="24">
    <w:abstractNumId w:val="23"/>
  </w:num>
  <w:num w:numId="25">
    <w:abstractNumId w:val="31"/>
  </w:num>
  <w:num w:numId="26">
    <w:abstractNumId w:val="2"/>
  </w:num>
  <w:num w:numId="27">
    <w:abstractNumId w:val="1"/>
  </w:num>
  <w:num w:numId="28">
    <w:abstractNumId w:val="18"/>
  </w:num>
  <w:num w:numId="29">
    <w:abstractNumId w:val="11"/>
  </w:num>
  <w:num w:numId="30">
    <w:abstractNumId w:val="7"/>
  </w:num>
  <w:num w:numId="31">
    <w:abstractNumId w:val="2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F6B"/>
    <w:rsid w:val="00004C20"/>
    <w:rsid w:val="00056BC3"/>
    <w:rsid w:val="000847DB"/>
    <w:rsid w:val="00097EF8"/>
    <w:rsid w:val="000B34BE"/>
    <w:rsid w:val="00122408"/>
    <w:rsid w:val="00137681"/>
    <w:rsid w:val="00151FDE"/>
    <w:rsid w:val="00177AF1"/>
    <w:rsid w:val="001A7D2A"/>
    <w:rsid w:val="001B29DC"/>
    <w:rsid w:val="001D3CCF"/>
    <w:rsid w:val="001E5660"/>
    <w:rsid w:val="002219AD"/>
    <w:rsid w:val="0027094D"/>
    <w:rsid w:val="003430B6"/>
    <w:rsid w:val="003779B5"/>
    <w:rsid w:val="00385251"/>
    <w:rsid w:val="00391F59"/>
    <w:rsid w:val="00397A89"/>
    <w:rsid w:val="00397CD6"/>
    <w:rsid w:val="003F5AB5"/>
    <w:rsid w:val="004033FD"/>
    <w:rsid w:val="00410945"/>
    <w:rsid w:val="0043223E"/>
    <w:rsid w:val="00433A7F"/>
    <w:rsid w:val="00457F3E"/>
    <w:rsid w:val="00463388"/>
    <w:rsid w:val="004A5521"/>
    <w:rsid w:val="004F3577"/>
    <w:rsid w:val="00502F6B"/>
    <w:rsid w:val="00535309"/>
    <w:rsid w:val="00563D17"/>
    <w:rsid w:val="005947E9"/>
    <w:rsid w:val="005A501B"/>
    <w:rsid w:val="005A6864"/>
    <w:rsid w:val="005B5CCE"/>
    <w:rsid w:val="005C5563"/>
    <w:rsid w:val="005C6E5F"/>
    <w:rsid w:val="005D1754"/>
    <w:rsid w:val="005E3C9C"/>
    <w:rsid w:val="00613448"/>
    <w:rsid w:val="00636756"/>
    <w:rsid w:val="00652CF5"/>
    <w:rsid w:val="00652F55"/>
    <w:rsid w:val="006670F9"/>
    <w:rsid w:val="006B5A90"/>
    <w:rsid w:val="006B74D5"/>
    <w:rsid w:val="006E24C6"/>
    <w:rsid w:val="00715342"/>
    <w:rsid w:val="00737780"/>
    <w:rsid w:val="00784A82"/>
    <w:rsid w:val="007B1C1F"/>
    <w:rsid w:val="007B6F44"/>
    <w:rsid w:val="007C5D45"/>
    <w:rsid w:val="007D3D6C"/>
    <w:rsid w:val="007E7103"/>
    <w:rsid w:val="00803D0A"/>
    <w:rsid w:val="008331D7"/>
    <w:rsid w:val="008915DE"/>
    <w:rsid w:val="00891A7B"/>
    <w:rsid w:val="008E38F0"/>
    <w:rsid w:val="0093477D"/>
    <w:rsid w:val="009542DA"/>
    <w:rsid w:val="00954650"/>
    <w:rsid w:val="00977468"/>
    <w:rsid w:val="0098615A"/>
    <w:rsid w:val="00986434"/>
    <w:rsid w:val="00996263"/>
    <w:rsid w:val="009C7FD7"/>
    <w:rsid w:val="00A24B5D"/>
    <w:rsid w:val="00A573F0"/>
    <w:rsid w:val="00A73907"/>
    <w:rsid w:val="00A74B0F"/>
    <w:rsid w:val="00A93B6C"/>
    <w:rsid w:val="00AD4272"/>
    <w:rsid w:val="00B43BFF"/>
    <w:rsid w:val="00B55FA0"/>
    <w:rsid w:val="00BA2EF4"/>
    <w:rsid w:val="00BD650F"/>
    <w:rsid w:val="00BF4F63"/>
    <w:rsid w:val="00C47C0A"/>
    <w:rsid w:val="00C7587B"/>
    <w:rsid w:val="00C80F1A"/>
    <w:rsid w:val="00CF314C"/>
    <w:rsid w:val="00D06CD7"/>
    <w:rsid w:val="00D31699"/>
    <w:rsid w:val="00D6097A"/>
    <w:rsid w:val="00D73B43"/>
    <w:rsid w:val="00D81C8F"/>
    <w:rsid w:val="00D82A2C"/>
    <w:rsid w:val="00DA1BF9"/>
    <w:rsid w:val="00DC025D"/>
    <w:rsid w:val="00DF69EB"/>
    <w:rsid w:val="00E16194"/>
    <w:rsid w:val="00E47696"/>
    <w:rsid w:val="00E605A8"/>
    <w:rsid w:val="00E90271"/>
    <w:rsid w:val="00EF04DA"/>
    <w:rsid w:val="00F37477"/>
    <w:rsid w:val="00F4251F"/>
    <w:rsid w:val="00F76F02"/>
    <w:rsid w:val="00F809F4"/>
    <w:rsid w:val="00FA5F5A"/>
    <w:rsid w:val="00FB6B36"/>
    <w:rsid w:val="00FC2083"/>
    <w:rsid w:val="00FC7162"/>
    <w:rsid w:val="00FE6FEC"/>
    <w:rsid w:val="00FE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2DB5"/>
  <w15:docId w15:val="{165FAC42-B6CD-482B-9B7F-ED90C8E0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F6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502F6B"/>
    <w:pPr>
      <w:widowControl w:val="0"/>
      <w:autoSpaceDE w:val="0"/>
      <w:autoSpaceDN w:val="0"/>
      <w:adjustRightInd w:val="0"/>
      <w:spacing w:after="0" w:line="324" w:lineRule="exact"/>
      <w:ind w:hanging="958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34">
    <w:name w:val="Font Style34"/>
    <w:basedOn w:val="Domylnaczcionkaakapitu"/>
    <w:uiPriority w:val="99"/>
    <w:rsid w:val="00502F6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6">
    <w:name w:val="Font Style36"/>
    <w:basedOn w:val="Domylnaczcionkaakapitu"/>
    <w:uiPriority w:val="99"/>
    <w:rsid w:val="00502F6B"/>
    <w:rPr>
      <w:rFonts w:ascii="Times New Roman" w:hAnsi="Times New Roman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502F6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37">
    <w:name w:val="Font Style37"/>
    <w:basedOn w:val="Domylnaczcionkaakapitu"/>
    <w:uiPriority w:val="99"/>
    <w:rsid w:val="00502F6B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502F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List Paragraph,sw tekst,Akapit z listą BS,T_SZ_List Paragraph"/>
    <w:basedOn w:val="Normalny"/>
    <w:link w:val="AkapitzlistZnak"/>
    <w:uiPriority w:val="34"/>
    <w:qFormat/>
    <w:rsid w:val="00502F6B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502F6B"/>
    <w:pPr>
      <w:widowControl w:val="0"/>
      <w:autoSpaceDE w:val="0"/>
      <w:autoSpaceDN w:val="0"/>
      <w:adjustRightInd w:val="0"/>
      <w:spacing w:after="0" w:line="353" w:lineRule="exact"/>
      <w:ind w:hanging="353"/>
      <w:jc w:val="both"/>
    </w:pPr>
    <w:rPr>
      <w:rFonts w:ascii="Trebuchet MS" w:eastAsiaTheme="minorEastAsia" w:hAnsi="Trebuchet MS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F6B"/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502F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2F6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02F6B"/>
    <w:rPr>
      <w:color w:val="0000FF" w:themeColor="hyperlink"/>
      <w:u w:val="single"/>
    </w:rPr>
  </w:style>
  <w:style w:type="paragraph" w:customStyle="1" w:styleId="arimr">
    <w:name w:val="arimr"/>
    <w:basedOn w:val="Normalny"/>
    <w:rsid w:val="00502F6B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1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1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1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1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1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0B6"/>
    <w:rPr>
      <w:rFonts w:ascii="Tahoma" w:hAnsi="Tahoma" w:cs="Tahoma"/>
      <w:sz w:val="16"/>
      <w:szCs w:val="16"/>
    </w:rPr>
  </w:style>
  <w:style w:type="character" w:customStyle="1" w:styleId="gmail-sc-p7lf0n-3">
    <w:name w:val="gmail-sc-p7lf0n-3"/>
    <w:basedOn w:val="Domylnaczcionkaakapitu"/>
    <w:rsid w:val="003430B6"/>
  </w:style>
  <w:style w:type="paragraph" w:styleId="Nagwek">
    <w:name w:val="header"/>
    <w:basedOn w:val="Normalny"/>
    <w:link w:val="NagwekZnak"/>
    <w:uiPriority w:val="99"/>
    <w:unhideWhenUsed/>
    <w:rsid w:val="0005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0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31C3-D33A-4A7D-A238-EFF196BA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1934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ygn. BZP.271.13.2023</vt:lpstr>
    </vt:vector>
  </TitlesOfParts>
  <Company>Ministrerstwo Edukacji Narodowej</Company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ygn. BZP.271.13.2023</dc:title>
  <dc:creator>Jerzy Jastrzębski</dc:creator>
  <cp:lastModifiedBy>IOD ZSCKR</cp:lastModifiedBy>
  <cp:revision>2</cp:revision>
  <cp:lastPrinted>2024-09-26T06:47:00Z</cp:lastPrinted>
  <dcterms:created xsi:type="dcterms:W3CDTF">2024-12-02T15:05:00Z</dcterms:created>
  <dcterms:modified xsi:type="dcterms:W3CDTF">2024-12-02T15:05:00Z</dcterms:modified>
</cp:coreProperties>
</file>